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มหาวิทยาลัยเทคโนโลยีราชมงคลล้านนา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หน่วยงาน สถาบันถ่ายทอดเทคโนโลยีสู่ชุมชน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งบประมาณแผ่นดิน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งบประมาณเงินรายได้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นอกแผน  ประจำปีงบประมาณ พ.ศ.2564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รหัสโครงการ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_-_ _ _-_ _-_ 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76072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76072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ชื่อโครงการ/กิจกรรม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โครงการ การจัดการความรู้ของสถาบันถ่ายเทคโนโลยีสู่ชุมชน 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เทคนิคการบริหารจัดการโครงการ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หน่วยงานที่รับผิดชอบ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สถาบันถ่ายทอดเทคโนโลยีสู่ชุมชน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</w:t>
        <w:tab/>
        <w:t xml:space="preserve">สถานที่ดำเนินงาน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สถาบันถ่ายทอดเทคโนโลยีสู่ชุมชน มหาวิทยาลัยเทคโนโลยีราชมงคลล้านนา(ดอยสะเก็ด)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</w:t>
        <w:tab/>
        <w:t xml:space="preserve">กำหนดการจัดโครงการ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 มีนาคม พ.ศ.2564 ถึง 31 ตุลาคม พ.ศ.2564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หลักการและเหตุผล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    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(Tacit Knowledge) ถ่ายทอดไปสู่บุคลากรและนำไปปฏิบัติอย่างเป็นระบบ (Explicit Knowledge) จนเกิดเป็นแนวปฏิบัติให้เกิดการแลกเปลี่ยนเรียนรู้และถ่ายทอดความรู้ภายในหน่วยงาน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เป็นการสนับสนุนการปรับปรุงและพัฒนาการดำเนินงานที่เกิดจากการจัดการความรู้ชองหน่วยงาน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 ซึ่งมหาวิทยาลัยฯ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           และพัฒนามหาวิทยาลัย นั้น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เพื่อให้บุคลากรได้ตระหนัก และเข้าใจถึงความสำคัญและประโยชน์ของการจัดการความรู้มากขึ้น </w:t>
        <w:br w:type="textWrapping"/>
        <w:t xml:space="preserve">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ครอบคลุมในประเด็นยุทธศาสตร์ การพัฒนาการบริหารจัดการและการสร้างฐานวัฒนธรรมองค์กร ซึ่งมีองค์ความรู้ที่จำเป็นต่อการปฏิบัติราชการ องค์ความรู้ในการพัฒนาสมรรถนะการปฏิบัติงานเพื่อตอบสนองยุทธศาสตร์และพันธกิจมหาวิทยาลัย โดยใช้เป็นเครื่องมือในการพัฒนางาน                 เพิ่มประสิทธิภาพให้มีความก้าวหน้า นำพามหาวิทยาลัยไปสู่องค์กรแห่งการเรียนรู้ต่อไป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ซึ่งสถาบันถ่ายทอดเทคโนโลยีสู่ชุมชน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จึงได้จัดทำโครงการการจัดการความรู้ของสถาบันถ่ายทอดเทคโนโลยีสู่ชุมชน เรื่องซึ่งได้มีการกำหนดประเด็น เรื่อง เทคนิคการบริหารจัดการโครงการ จากการมติประชุมของสถาบันถ่ายทอดเทคโนโลยีสู่ชุมชน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วัตถุประสงค์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เพื่อส่งเสริมให้บุคลากรได้ตระหนัก และเข้าใจถึงความสำคัญและประโยชน์ของการจัดการความรู้มากขึ้น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 เพื่อส่งเสริมให้บุคลากรได้แลกเปลี่ยนเรียนรู้เกิดแนวปฏิบัติที่ดีประเด็นองค์ความรู้ในการพัฒนาสมรรถนะการ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ปฏิบัติงานเพื่อตอบสนองยุทธศาสตร์พันธกิจมหาวิทยาลัย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42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850"/>
        </w:tabs>
        <w:spacing w:after="0" w:before="240" w:line="240" w:lineRule="auto"/>
        <w:ind w:left="90" w:right="0" w:hanging="9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กลุ่มเป้าหมายผู้เข้าร่วมโครงการ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17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บุคลากรสถาบันถ่ายทอดเทคโนโลยีสู่ชุมชนไม่น้อยกว่า 10 คน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216" w:lineRule="auto"/>
        <w:ind w:left="0" w:right="17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216" w:lineRule="auto"/>
        <w:ind w:left="0" w:right="17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งบประมาณ 3,000 บาท (สามพันบาทถ้วน)</w:t>
      </w:r>
      <w:r w:rsidDel="00000000" w:rsidR="00000000" w:rsidRPr="00000000">
        <w:rPr>
          <w:rtl w:val="0"/>
        </w:rPr>
      </w:r>
    </w:p>
    <w:tbl>
      <w:tblPr>
        <w:tblStyle w:val="Table1"/>
        <w:tblW w:w="92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6"/>
        <w:gridCol w:w="2102"/>
        <w:tblGridChange w:id="0">
          <w:tblGrid>
            <w:gridCol w:w="7196"/>
            <w:gridCol w:w="210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หมวดงบประมาณ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จำนวนเงิน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1.ค่าตอบแทน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บาท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2.ค่าใช้สอย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51"/>
                <w:tab w:val="left" w:pos="7371"/>
                <w:tab w:val="left" w:pos="8080"/>
              </w:tabs>
              <w:spacing w:after="0" w:before="0" w:line="240" w:lineRule="auto"/>
              <w:ind w:left="284" w:right="0" w:hanging="284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ค่าอาหารว่าง (10 คน x 25 บาท X 4 ครั้ง) = 1,000 บาท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51"/>
                <w:tab w:val="left" w:pos="7371"/>
                <w:tab w:val="left" w:pos="8080"/>
              </w:tabs>
              <w:spacing w:after="0" w:before="0" w:line="240" w:lineRule="auto"/>
              <w:ind w:left="284" w:right="0" w:hanging="284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ค่าอาหารกลางวัน (10 คน x 100 บาท X 2 ครั้ง) = 2,000 บาท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3,000 บาท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1,000 บาท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2,000 บาท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3.ค่าวัสดุ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- บาท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40" w:lineRule="auto"/>
              <w:ind w:left="0" w:right="1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จำนวนเงิน (สามพันบาทถ้วน)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25"/>
              </w:tabs>
              <w:spacing w:after="0" w:before="0" w:line="216" w:lineRule="auto"/>
              <w:ind w:left="0" w:right="17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3,000 บาท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28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หมายเหตุ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งบประมาณ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ให้ระบุรายละเอียดการคำนวณรายการค่าใช้จ่ายที่ต้องการให้ชัดเจน ตามระเบียบ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28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28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ประสานในส่วนนี้กับกองคลัง ก่อนเสนอขออนุมัติโครงการ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17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**ค่าใช้จ่ายถัวเฉลี่ยจ่ายทุกรายการ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แผนปฏิบัติงาน (แผนงาน) แผนการใช้จ่ายงบประมาณ (แผนเงิน) และ ตัวชี้วัดเป้าหมายผลผลิต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5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3"/>
        <w:gridCol w:w="493"/>
        <w:gridCol w:w="507"/>
        <w:gridCol w:w="482"/>
        <w:gridCol w:w="496"/>
        <w:gridCol w:w="509"/>
        <w:gridCol w:w="496"/>
        <w:gridCol w:w="500"/>
        <w:gridCol w:w="511"/>
        <w:gridCol w:w="450"/>
        <w:gridCol w:w="490"/>
        <w:gridCol w:w="492"/>
        <w:gridCol w:w="486"/>
        <w:gridCol w:w="986"/>
        <w:gridCol w:w="1755"/>
        <w:tblGridChange w:id="0">
          <w:tblGrid>
            <w:gridCol w:w="2503"/>
            <w:gridCol w:w="493"/>
            <w:gridCol w:w="507"/>
            <w:gridCol w:w="482"/>
            <w:gridCol w:w="496"/>
            <w:gridCol w:w="509"/>
            <w:gridCol w:w="496"/>
            <w:gridCol w:w="500"/>
            <w:gridCol w:w="511"/>
            <w:gridCol w:w="450"/>
            <w:gridCol w:w="490"/>
            <w:gridCol w:w="492"/>
            <w:gridCol w:w="486"/>
            <w:gridCol w:w="986"/>
            <w:gridCol w:w="1755"/>
          </w:tblGrid>
        </w:tblGridChange>
      </w:tblGrid>
      <w:tr>
        <w:trPr>
          <w:cantSplit w:val="1"/>
          <w:trHeight w:val="49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รายละเอียดกิจกรรม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ปี พ.ศ.2563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ปี พ.ศ.2564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งบประมาณ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ผลลัพธ์ของกิจกรรม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ต.ค.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พ.ย.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ธ.ค.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ม.ค.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ก.พ.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มี.ค.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เม.ย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พ.ค.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มิ.ย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ก.ค.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ส.ค.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ก.ย.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1.วางแผนการดำเนินการ (P) 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วางแผนดำเนินงาน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ร่างอนุมัติโครงการ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โครงการที่ได้รับอนุมัติตามแผนการจัดการความรู้ ประเด็นเรื่อง.เทคนิคการติดตามและประเมินผลโครงการบริการวิชาการ</w:t>
            </w:r>
          </w:p>
        </w:tc>
      </w:tr>
      <w:tr>
        <w:trPr>
          <w:cantSplit w:val="1"/>
          <w:trHeight w:val="7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2.การดำเนินการจัดโครงการ (D)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 ประชุมแต่งตั้งคณะทำงาน KM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 ประชุมคณะทำงาน KM เพื่อกำหนดประเด็นความรู้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 จัดทำแผนการจัดการความรู้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ดำเนินกิจกรรมตามแผนแลกเปลี่ยนเรียนรู้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3,000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-คำสั่งแต่งตั้งคณะทำงาน KM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-รายงานประชุมการกำหนดประเด็นความรู้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-แผนการจัดการความรู้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-บันทึกการแลกเปลี่ยนเรียนรู้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3.การติดตามประเมินผล (C)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สรุปผลการดำเนินโครงการ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-รายงานผลการดำเนินงานของหน่วยงาน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4.การปรับปรุง/พัฒนา/แก้ไขจากผลการติดตาม (A)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9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ประกวดแนวทางการปฏิบัติที่ของ มทร.ล้านนา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 แลกเปลี่ยนเรียนรู้เครือข่าย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 จัดทำแผนดำเนินงานในปีถัดไป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-นำแนวทางการปฏิบัติที่ดีเพื่อแลกเปลี่ยนเรียนรู่และจัดทำแผนการดำเนินงานในปีงบประมาณถัดไป</w:t>
            </w:r>
          </w:p>
        </w:tc>
      </w:tr>
      <w:tr>
        <w:trPr>
          <w:cantSplit w:val="1"/>
          <w:tblHeader w:val="0"/>
        </w:trPr>
        <w:tc>
          <w:tcPr>
            <w:gridSpan w:val="1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ขอถัวเฉลี่ยทุกรายการ                    รวม        (สามพันบาทถ้วน)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ตัวชี้วัดของโครงการ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10.1 เชิงปริมาณ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arabun" w:cs="Sarabun" w:eastAsia="Sarabun" w:hAnsi="Sarabu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ได้องค์ความรู้ในการพัฒนาสมรรถนะการปฏิบัติงานเพื่อตอบสนองยุทธศาสตร์และพันธกิจมหาวิทยาลัย จำนวน 1 องค์ความรู้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ได้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จำนวนไม่น้อยกว่า 1 เรื่อง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10.2 เชิงคุณภาพ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ได้องค์ความรู้ในการพัฒนาสมรรถนะการปฏิบัติงานเพื่อตอบสนองยุทธศาสตร์และพันธกิจมหาวิทยาลัย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ได้ดำเนินการตามกระบวนการจัดการความรู้ครบ 7 ขั้นตอน (บ่งชี้ความรู้,สร้างแสวงหาความรู้,จัดการให้เป็นระบบ,ประมวลและกลั่นกรองความรู้,การเข้าถึงความรู้,การแบ่งปันแลกเปลี่ยนเรียนรู้,การเรียนรู้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มีการนำแนวปฏิบัติที่ดีไปใช้ประโยชน์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10.3 เชิงเวลา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ร้อยละกิจกรรมแล้วเสร็จตามระยะเวลาที่กำหนด  ร้อยละ 100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10.4 เชิงค่าใช้จ่าย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(บาท)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งบประมาณที่ใช้ในการดำเนินโครงการ 3,000 บาท (สามพันบาทถ้วน)     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ผลผลิตที่คาดว่าจะได้รับ (Output) (ผลผลิตที่ได้รับจากการดำเนินงานซึ่งสอดคล้องกับวัตถุประสงค์หลักของ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โครงการ/กิจกรรม)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ได้องค์ความรู้ในการพัฒนาสมรรถนะการปฏิบัติงานเพื่อตอบสนองยุทธศาสตร์และพันธกิจมหาวิทยาลัย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ได้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เรื่อง เทคนิคการติดตามและประเมินผลโครงการบริการวิชาการ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ผลลัพธ์ที่คาดว่าจะได้รับ (Outcome) (ผลประโยชน์ที่ได้จากผลผลิตของโครงการ/กิจกรรม)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41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มีองค์ความรู้ในการพัฒนาสมรรถนะการปฏิบัติงานของหน่วยงาน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9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เกิด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การแลกเปลี่ยนเรียนรู้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แนวปฏิบัติที่ดีประเด็นองค์ความรู้ในการพัฒนาสมรรถนะการปฏิบัติงาน </w:t>
        <w:br w:type="textWrapping"/>
        <w:t xml:space="preserve">เพื่อตอบสนองยุทธศาสตร์และพันธกิจมหาวิทยาลัย เรื่อง เทคนิคการติดตามและประเมินผลโครงการบริการวิชาการ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ผลกระทบที่คาดว่าจะได้รับ (Impact) (ผลกระทบที่ได้รับจากผลลัพธ์ของโครงการ/กิจกรรม)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บุคลากรภายในหน่วยงาน นำกระบวนการจัดการความรู้ไปปรับใช้ในการทำงาน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บุคลากรภายในหน่วยงาน นำองค์ความรู้ไปใช้ในการเพิ่มสมรรถนะในการทำงานและพัฒนาหน่วยงาน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ลงชื่อ .................................................................................   ผู้รับผิดชอบโครงการ/กิจกรรม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(ว่าที่ร้อยตรีเกรียงไกร ศรีประเสริฐ) 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...................../.................../..................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   เบอร์โทรศัพท์ที่สามารถติดต่อโดยตรง  084-222 6184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E-mail: KS.RMUTL@GMAIL.COM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90" w:top="810" w:left="1412" w:right="1412" w:header="1009" w:footer="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76875" cy="546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76875" cy="546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4020"/>
      </w:tabs>
      <w:spacing w:after="0" w:before="0" w:line="240" w:lineRule="auto"/>
      <w:ind w:left="0" w:right="0" w:firstLine="0"/>
      <w:jc w:val="right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แบบเสนอโครงการ/กิจกรรม (ง.9)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494" w:hanging="360"/>
      </w:pPr>
      <w:rPr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483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3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