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6E7A" w14:textId="4A3D6C9E" w:rsidR="004B4BB9" w:rsidRPr="00E533F1" w:rsidRDefault="0069752C" w:rsidP="004B4BB9">
      <w:pPr>
        <w:pStyle w:val="3"/>
        <w:shd w:val="clear" w:color="auto" w:fill="FB5E53"/>
        <w:spacing w:before="0" w:beforeAutospacing="0" w:after="0" w:afterAutospacing="0"/>
        <w:rPr>
          <w:rFonts w:ascii="Times New Roman" w:hAnsi="Times New Roman" w:cs="Times New Roman"/>
          <w:color w:val="2198A6"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</w:t>
      </w:r>
      <w:r w:rsidR="00F61F04">
        <w:rPr>
          <w:rFonts w:hint="cs"/>
          <w:sz w:val="36"/>
          <w:szCs w:val="36"/>
          <w:cs/>
        </w:rPr>
        <w:t>หน่วย</w:t>
      </w:r>
      <w:r>
        <w:rPr>
          <w:rFonts w:hint="cs"/>
          <w:sz w:val="36"/>
          <w:szCs w:val="36"/>
          <w:cs/>
        </w:rPr>
        <w:t>ที่ 5</w:t>
      </w:r>
      <w:r w:rsidR="00F61F04">
        <w:rPr>
          <w:rFonts w:hint="cs"/>
          <w:sz w:val="36"/>
          <w:szCs w:val="36"/>
          <w:cs/>
        </w:rPr>
        <w:t xml:space="preserve"> </w:t>
      </w:r>
      <w:r w:rsidR="005929E4" w:rsidRPr="00E533F1">
        <w:rPr>
          <w:rFonts w:hint="cs"/>
          <w:sz w:val="36"/>
          <w:szCs w:val="36"/>
          <w:cs/>
        </w:rPr>
        <w:t>การสืบสาน</w:t>
      </w:r>
      <w:r w:rsidR="00DE2A5E" w:rsidRPr="00E533F1">
        <w:rPr>
          <w:rFonts w:hint="cs"/>
          <w:sz w:val="36"/>
          <w:szCs w:val="36"/>
          <w:cs/>
        </w:rPr>
        <w:t>องค์ความ</w:t>
      </w:r>
      <w:r w:rsidR="00DE2A5E" w:rsidRPr="00E533F1">
        <w:rPr>
          <w:rFonts w:asciiTheme="majorBidi" w:hAnsiTheme="majorBidi" w:cstheme="majorBidi"/>
          <w:sz w:val="36"/>
          <w:szCs w:val="36"/>
          <w:cs/>
        </w:rPr>
        <w:t>รู</w:t>
      </w:r>
      <w:r w:rsidR="00DE2A5E" w:rsidRPr="00E533F1">
        <w:rPr>
          <w:rFonts w:hint="cs"/>
          <w:sz w:val="36"/>
          <w:szCs w:val="36"/>
          <w:cs/>
        </w:rPr>
        <w:t>้</w:t>
      </w:r>
      <w:r w:rsidR="004B4BB9" w:rsidRPr="00E533F1">
        <w:rPr>
          <w:rFonts w:ascii="Times New Roman" w:hAnsi="Times New Roman"/>
          <w:sz w:val="36"/>
          <w:szCs w:val="36"/>
          <w:cs/>
        </w:rPr>
        <w:t>ภูมิปัญญาล้านนา</w:t>
      </w:r>
    </w:p>
    <w:p w14:paraId="3CA1469E" w14:textId="77777777" w:rsidR="00D57E7A" w:rsidRPr="00A53BBA" w:rsidRDefault="00D57E7A" w:rsidP="00D57E7A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21EDE76" w14:textId="1B82DF84" w:rsidR="00D57E7A" w:rsidRPr="00A53BBA" w:rsidRDefault="0069752C" w:rsidP="00D57E7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B22ED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B86DD3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5DF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737D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เสน่ห์ล้านนา องค์ความรู้ ศิลปะ วัฒนธรรม คีตการ วรรณกรรมล้านนา</w:t>
      </w:r>
    </w:p>
    <w:p w14:paraId="45491E26" w14:textId="2293E582" w:rsidR="004B4BB9" w:rsidRPr="00A53BBA" w:rsidRDefault="0069752C" w:rsidP="00DE2A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</w:t>
      </w:r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 xml:space="preserve">ล้านนา” เป็นคำเรียกกลุ่มบ้านเมืองที่มีพัฒนาการทางประวัติศาสตร์ในเขตภาคเหนือตอนบนของประเทศไทยตั้งแต่ประมาณพุทธศตวรรษที่ </w:t>
      </w:r>
      <w:r w:rsidR="00E51924" w:rsidRPr="00A53BBA">
        <w:rPr>
          <w:rFonts w:ascii="TH SarabunPSK" w:hAnsi="TH SarabunPSK" w:cs="TH SarabunPSK" w:hint="cs"/>
          <w:sz w:val="32"/>
          <w:szCs w:val="32"/>
          <w:cs/>
        </w:rPr>
        <w:t>19</w:t>
      </w:r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 xml:space="preserve"> เป็นต้นมา ศูนย์กลางของล้านนาคือ เมืองนพบุรีศรีนครพิง</w:t>
      </w:r>
      <w:proofErr w:type="spellStart"/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เชียงใหม่ หรือ เมืองเชียงใหม่ ตั้งอยู่เชิงดอยสุเทพ เอกสารจีนเรียกล้านนาว่า อาณาจักรปาไป่สีฟู (</w:t>
      </w:r>
      <w:r w:rsidR="00DE2A5E" w:rsidRPr="00A53BBA">
        <w:rPr>
          <w:rFonts w:ascii="TH SarabunPSK" w:hAnsi="TH SarabunPSK" w:cs="TH SarabunPSK" w:hint="cs"/>
          <w:sz w:val="32"/>
          <w:szCs w:val="32"/>
        </w:rPr>
        <w:t>Pa</w:t>
      </w:r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-</w:t>
      </w:r>
      <w:r w:rsidR="00DE2A5E" w:rsidRPr="00A53BBA">
        <w:rPr>
          <w:rFonts w:ascii="TH SarabunPSK" w:hAnsi="TH SarabunPSK" w:cs="TH SarabunPSK" w:hint="cs"/>
          <w:sz w:val="32"/>
          <w:szCs w:val="32"/>
        </w:rPr>
        <w:t>Pai</w:t>
      </w:r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-</w:t>
      </w:r>
      <w:proofErr w:type="spellStart"/>
      <w:r w:rsidR="00DE2A5E" w:rsidRPr="00A53BBA">
        <w:rPr>
          <w:rFonts w:ascii="TH SarabunPSK" w:hAnsi="TH SarabunPSK" w:cs="TH SarabunPSK" w:hint="cs"/>
          <w:sz w:val="32"/>
          <w:szCs w:val="32"/>
        </w:rPr>
        <w:t>Hsi</w:t>
      </w:r>
      <w:proofErr w:type="spellEnd"/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-</w:t>
      </w:r>
      <w:r w:rsidR="00DE2A5E" w:rsidRPr="00A53BBA">
        <w:rPr>
          <w:rFonts w:ascii="TH SarabunPSK" w:hAnsi="TH SarabunPSK" w:cs="TH SarabunPSK" w:hint="cs"/>
          <w:sz w:val="32"/>
          <w:szCs w:val="32"/>
        </w:rPr>
        <w:t>Fu</w:t>
      </w:r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) และระบุว่าอาณาจักรปาไป่สีฟูมีอาณาเขตทางทิศเหนือจรดแคว้นเชอหลี่หรือสิบสองปันนา ทิศตะวันออกจรดแม่น้ำโขง ทิศตะวันตกจรดแม่น้ำสาละวิน และทิศใต้จรดเมือง</w:t>
      </w:r>
      <w:proofErr w:type="spellStart"/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สวรรค</w:t>
      </w:r>
      <w:proofErr w:type="spellEnd"/>
      <w:r w:rsidR="00DE2A5E" w:rsidRPr="00A53BBA">
        <w:rPr>
          <w:rFonts w:ascii="TH SarabunPSK" w:hAnsi="TH SarabunPSK" w:cs="TH SarabunPSK" w:hint="cs"/>
          <w:sz w:val="32"/>
          <w:szCs w:val="32"/>
          <w:cs/>
        </w:rPr>
        <w:t>โลก คำว่า “ล้านนา” ปรากฏอยู่ในหลักฐานประวัติศาสตร์หลายชิ้น ได้แก่</w:t>
      </w:r>
    </w:p>
    <w:p w14:paraId="21166402" w14:textId="77777777" w:rsidR="004B4BB9" w:rsidRPr="00A53BBA" w:rsidRDefault="00DE2A5E" w:rsidP="004B4BB9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จารึกวัดเชี</w:t>
      </w:r>
      <w:r w:rsidR="00E51924" w:rsidRPr="00A53BBA">
        <w:rPr>
          <w:rFonts w:ascii="TH SarabunPSK" w:hAnsi="TH SarabunPSK" w:cs="TH SarabunPSK" w:hint="cs"/>
          <w:sz w:val="32"/>
          <w:szCs w:val="32"/>
          <w:cs/>
        </w:rPr>
        <w:t xml:space="preserve">ยงสา (จังหวัดเชียงราย)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เรียกดินแดนนี้ว่า ล้านนา</w:t>
      </w:r>
    </w:p>
    <w:p w14:paraId="73077026" w14:textId="77777777" w:rsidR="004B4BB9" w:rsidRPr="00A53BBA" w:rsidRDefault="00DE2A5E" w:rsidP="004B4BB9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ตำนานพระยาเจ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ื๋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อง เรียก เมืองเงินยางเขต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ตทสล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ขราชธานี (เขต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ตทสล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ข แปลว่า สิบแสนนา หรือ ล้านนา)</w:t>
      </w:r>
    </w:p>
    <w:p w14:paraId="7F665052" w14:textId="77777777" w:rsidR="004B4BB9" w:rsidRPr="00A53BBA" w:rsidRDefault="00DE2A5E" w:rsidP="004B4BB9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พงศาวดารโยนก และ โคลงม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ังท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ราตีเชียงใหม่ เรียกว่า ล้านนา</w:t>
      </w:r>
    </w:p>
    <w:p w14:paraId="132456FF" w14:textId="77777777" w:rsidR="00DE2A5E" w:rsidRPr="00A53BBA" w:rsidRDefault="00DE2A5E" w:rsidP="004B4BB9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โคลงนิราศหริ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ภุญ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ไชย ก็ปรากฏคำว่า ปิ่นทศลักษณ์ เลิศหล้า และ/หรือ จอมจันทศรักเลิศหล้า ซึ่งหมายถึง ล้านนา เช่นกัน</w:t>
      </w:r>
    </w:p>
    <w:p w14:paraId="5E4CC0FE" w14:textId="77777777" w:rsidR="00802ED5" w:rsidRDefault="0069752C" w:rsidP="00802ED5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เสน่ห์ทาง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วัฒนธรรมของท้องถิ่น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 เป็น</w:t>
      </w:r>
      <w:r>
        <w:rPr>
          <w:rFonts w:ascii="TH SarabunPSK" w:hAnsi="TH SarabunPSK" w:cs="TH SarabunPSK" w:hint="cs"/>
          <w:sz w:val="32"/>
          <w:szCs w:val="32"/>
          <w:cs/>
        </w:rPr>
        <w:t>เสน่ห์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วัฒนธรรมของชาวเหนือ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ที่ ที่นิยมปฏิบัติสืบทอดต่อกันมาจนถึงปัจจุบันโดยเฉพาะเชียงใหม่ และลำพูน 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ในสมัยก่อนชาวเหนือมี</w:t>
      </w:r>
      <w:proofErr w:type="spellStart"/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วัฒนธรรมเป็น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เสน่ห์ล้านนาที่มี    </w:t>
      </w:r>
      <w:proofErr w:type="spellStart"/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อัต</w:t>
      </w:r>
      <w:proofErr w:type="spellEnd"/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 xml:space="preserve">ลักษณ์โดดเด่น ทั้งด้านศิลปะ วัฒนธรรม คีตการ วรรณกรรมล้านนา 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หลังจากที่ชาวเหนือต้องเปิดรับชาวต่างถิ่นและชาวต่างชาติที่แสวงหาความเป็น</w:t>
      </w:r>
      <w:r>
        <w:rPr>
          <w:rFonts w:ascii="TH SarabunPSK" w:hAnsi="TH SarabunPSK" w:cs="TH SarabunPSK" w:hint="cs"/>
          <w:sz w:val="32"/>
          <w:szCs w:val="32"/>
          <w:cs/>
        </w:rPr>
        <w:t>เสน่ห์ “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วัฒนธรรมของแท้” มากขึ้นเป็นลำดับ  </w:t>
      </w:r>
      <w:r w:rsidR="00802ED5">
        <w:rPr>
          <w:rFonts w:ascii="TH SarabunPSK" w:hAnsi="TH SarabunPSK" w:cs="TH SarabunPSK" w:hint="cs"/>
          <w:sz w:val="32"/>
          <w:szCs w:val="32"/>
          <w:cs/>
        </w:rPr>
        <w:t>ดังนั้นเสน่ห์ล้านนาด้านศิลปะ วัฒนธรรม อันเป็นองค์ความรู้ภูมิปัญญาล้านนา  ดั้งเดิมจึงเน้น</w:t>
      </w:r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ค</w:t>
      </w:r>
      <w:r w:rsidR="00802ED5">
        <w:rPr>
          <w:rFonts w:ascii="TH SarabunPSK" w:hAnsi="TH SarabunPSK" w:cs="TH SarabunPSK" w:hint="cs"/>
          <w:sz w:val="32"/>
          <w:szCs w:val="32"/>
          <w:cs/>
        </w:rPr>
        <w:t>ุ</w:t>
      </w:r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ณค่าความ</w:t>
      </w:r>
      <w:proofErr w:type="spellStart"/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เป็</w:t>
      </w:r>
      <w:proofErr w:type="spellEnd"/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นอ</w:t>
      </w:r>
      <w:proofErr w:type="spellStart"/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802ED5" w:rsidRPr="00A53BBA">
        <w:rPr>
          <w:rFonts w:ascii="TH SarabunPSK" w:hAnsi="TH SarabunPSK" w:cs="TH SarabunPSK" w:hint="cs"/>
          <w:sz w:val="32"/>
          <w:szCs w:val="32"/>
          <w:cs/>
        </w:rPr>
        <w:t>ลักษณ์โดดเด่น ชาวเหนือโดยเฉพาะชาวเชียงใหม่ ทั้งด้านศิลปะ วัฒนธรรม คีตการ วรรณกรรมล้านนา</w:t>
      </w:r>
      <w:r w:rsidR="00802ED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02ED5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ต่อมา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จึงต้องปรับเปลี่ยนพฤติกรรม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ED5">
        <w:rPr>
          <w:rFonts w:ascii="TH SarabunPSK" w:hAnsi="TH SarabunPSK" w:cs="TH SarabunPSK" w:hint="cs"/>
          <w:sz w:val="32"/>
          <w:szCs w:val="32"/>
          <w:cs/>
        </w:rPr>
        <w:t>สร้างสรรค์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ศิลปะ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BB9" w:rsidRPr="00A53BBA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 xml:space="preserve">ใหม่ๆ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ขึ้นมา</w:t>
      </w:r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 xml:space="preserve">บ้าง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เพื่อตอบรับสังคมและวัฒนธรรมใหม่ที่เปลี่ยนไปในปัจจุบัน</w:t>
      </w:r>
      <w:r w:rsidR="00802ED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 xml:space="preserve"> ซึ่งอาจ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มุ่งเน้นเสริมธุรกิจการท่องเที่ยวของจังหวัดอีกทางหนึ่งด้วย  </w:t>
      </w:r>
      <w:r w:rsidR="001B6136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แต่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ยังคงไว้ความเป็นอนุรักษ์บางส่วนเพื่อให้ยังคงมีกลิ่นอายความเป็นเอกลักษณ์ของท้องถิ่น</w:t>
      </w:r>
      <w:r w:rsidR="00802ED5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นับว่าเป็นจุดเด่นในส่งเสริมการท่องเที่ยวที่มีความสำคัญมาก   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ซึ่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ง</w:t>
      </w:r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Start"/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="001B6136" w:rsidRPr="00A53BBA">
        <w:rPr>
          <w:rFonts w:ascii="TH SarabunPSK" w:hAnsi="TH SarabunPSK" w:cs="TH SarabunPSK" w:hint="cs"/>
          <w:sz w:val="32"/>
          <w:szCs w:val="32"/>
          <w:cs/>
        </w:rPr>
        <w:t>ลักษณ์ด้านศิลปะ วัฒนธรรม คีตการ วรรณกรรมล้านนา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ก็มีความสำคัญไม่ยิ่งหย่อนกว่ากัน    </w:t>
      </w:r>
      <w:r w:rsidR="00802ED5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       </w:t>
      </w:r>
    </w:p>
    <w:p w14:paraId="742A3C31" w14:textId="671A250E" w:rsidR="00DB22ED" w:rsidRPr="00A53BBA" w:rsidRDefault="00DB22ED" w:rsidP="00802ED5">
      <w:pPr>
        <w:ind w:firstLine="851"/>
        <w:jc w:val="thaiDistribute"/>
        <w:rPr>
          <w:rStyle w:val="a3"/>
          <w:rFonts w:ascii="TH SarabunPSK" w:hAnsi="TH SarabunPSK" w:cs="TH SarabunPSK"/>
          <w:color w:val="auto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lastRenderedPageBreak/>
        <w:t>ภูมิปัญญาล้านนา (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</w:rPr>
        <w:t>Lanna</w:t>
      </w:r>
      <w:proofErr w:type="spellEnd"/>
      <w:r w:rsidRPr="00A53BBA">
        <w:rPr>
          <w:rFonts w:ascii="TH SarabunPSK" w:hAnsi="TH SarabunPSK" w:cs="TH SarabunPSK" w:hint="cs"/>
          <w:sz w:val="32"/>
          <w:szCs w:val="32"/>
        </w:rPr>
        <w:t xml:space="preserve"> Folk Wisdom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) เป็นพัฒนาการของการปรับตัวและปรับวิถีชีวิตของคน</w:t>
      </w:r>
      <w:r w:rsidR="00802ED5">
        <w:rPr>
          <w:rFonts w:ascii="TH SarabunPSK" w:hAnsi="TH SarabunPSK" w:cs="TH SarabunPSK" w:hint="cs"/>
          <w:sz w:val="32"/>
          <w:szCs w:val="32"/>
          <w:cs/>
        </w:rPr>
        <w:t xml:space="preserve">ท้องถิ่น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และชาวล้านนากลุ่มต่างๆให้ผสมผสานกลมกลืนกับธรรมชาติ แล้วถ่ายทอดสืบเนื่องกันมาเป็นเวลานาน พัฒนาการทางสังคม</w:t>
      </w:r>
      <w:r w:rsidR="00802E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และวัฒนธรรมของชาวล้านนาจึงคล้ายคลึงกับกลุ่มชนที่อาศัยในบริเวณติดต่อกับบางส่วนของประเทศ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เมียนม่าร์</w:t>
      </w:r>
      <w:proofErr w:type="spellEnd"/>
      <w:r w:rsidR="00802E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(พม่า) สาธารณรัฐประชาธิปไตยประชาชนลาวและจีน-ตอนใต้ (เอกวิทย์ ณ ถลาง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, </w:t>
      </w:r>
      <w:r w:rsidR="00E51924" w:rsidRPr="00A53BBA">
        <w:rPr>
          <w:rFonts w:ascii="TH SarabunPSK" w:hAnsi="TH SarabunPSK" w:cs="TH SarabunPSK" w:hint="cs"/>
          <w:sz w:val="32"/>
          <w:szCs w:val="32"/>
          <w:cs/>
        </w:rPr>
        <w:t>2544 ข : 21-25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) ทั้งเรื่องความเชื่อของแผนจารีต ประเพณี พิธีกรรม การดำรงชีวิต อาหารการกิน บ้านเรือน การแพทย์พื้นบ้าน ศิลปกรรม ดนตรี การละเล่น ประดิษฐ</w:t>
      </w:r>
      <w:r w:rsidR="00592E32">
        <w:rPr>
          <w:rFonts w:ascii="TH SarabunPSK" w:hAnsi="TH SarabunPSK" w:cs="TH SarabunPSK" w:hint="cs"/>
          <w:sz w:val="32"/>
          <w:szCs w:val="32"/>
          <w:cs/>
        </w:rPr>
        <w:t>์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กรรม และอื่นๆ</w:t>
      </w:r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14:paraId="672DFCB4" w14:textId="77777777" w:rsidR="008155F3" w:rsidRDefault="00DB22ED" w:rsidP="00D57E7A">
      <w:pPr>
        <w:ind w:firstLine="851"/>
        <w:jc w:val="thaiDistribute"/>
        <w:rPr>
          <w:rStyle w:val="a3"/>
          <w:rFonts w:ascii="TH SarabunPSK" w:hAnsi="TH SarabunPSK" w:cs="TH SarabunPSK"/>
          <w:color w:val="auto"/>
          <w:sz w:val="32"/>
          <w:szCs w:val="32"/>
        </w:rPr>
      </w:pPr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สำหรับ</w:t>
      </w:r>
      <w:proofErr w:type="spellStart"/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ศิลป</w:t>
      </w:r>
      <w:proofErr w:type="spellEnd"/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วัฒนธรรมคีตการ วรรณกรรมล้านนานั้น เกี่ยวกับศิลปะ</w:t>
      </w:r>
      <w:r w:rsidR="00592E32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วัฒนธรรม วรรณกรรม บท</w:t>
      </w:r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ร้อง รับ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ขับ </w:t>
      </w:r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ซอ และการแสดงล้านนา </w:t>
      </w:r>
      <w:r w:rsidR="00592E32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สำหรับการแสดง</w:t>
      </w:r>
      <w:r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นั้นมีท่วงทำนองช้า  เนิบนาบ  นุ่มนวล  เรียกว่า ฟ้อน   เช่น  ฟ้อนเทียน  ฟ้อนเล็บ  ฟ้อนมาลัย    ฟ้อนสาวไหม  ฟ้อนเงี้ยว  ฟ้อนดาบ  ฟ้อนเชิง (ฟ้อนเจ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ิง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)    การขับร้องและดนตรีก็เช่นเดียวกัน มีท</w:t>
      </w:r>
      <w:r w:rsidR="0065737D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่วงทำนองช้า ได้แก่ ซึง สะล้อ และวรรณกรรมล้านนา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ซอ ค่าว ฯลฯ     นอกจากนี้การแสดง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พื้นเมืองล้านนา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ของภาคเหนือยังได้รับอิทธิพลจากประเทศใกล้เคียง ได้แก่ พม่า ลาว จีน และวัฒนธรรมของชนกลุ่มน้อย เช่น ไทยใหญ่  เงี้ยว ชาวไทยภูเขา       ดั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งนั้น</w:t>
      </w:r>
      <w:r w:rsidR="00592E32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วรรณกรรม ขับร้อง 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การแสดงพื้นเมืองของล้านนา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นอกจากมี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ศิลป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วัฒนธรรมที่เป็น "คนเมือง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" แท้ๆแล้ว     ยังมีการแสดงที่ผสมกลมกลืนกับชนเผ่าต่างๆ และ      ชนชาติต่างๆ อีกหลายอย่าง  เช่น  อิทธิพลจากพม่า ได้แก่  ฟ้อนม่านมงคล  ฟ้อน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ม่า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นม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ุ้ยเชี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ยงตา  หรือการแสดงพื้นเมืองของชนเผ่าต่างๆ เช่น ฟ้อนนก (</w:t>
      </w:r>
      <w:proofErr w:type="spellStart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กิง</w:t>
      </w:r>
      <w:proofErr w:type="spellEnd"/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กะหล่า - ไทยใหญ่)  ฟ้อนเงี้ยว   ระบำเก็บใบชา (ชาวไทยภูเขา) เป็นต้น        สิ่งต่างๆ เหล่านั้นมีอิทธิพลต่อการแสดงพื้นเมืองของภาคเหนือ  ผู้ชมสามารถรับรู้</w:t>
      </w:r>
      <w:r w:rsidR="00371F4B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และเข้าใจได้ง่ายโดยอาศัยศิลป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ะ</w:t>
      </w:r>
      <w:r w:rsidR="00371F4B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วัฒนธรรมการแสดง</w:t>
      </w:r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ผสมผสานกับศิลปะ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ฉาก แสง สี  เสียง  และเวที    สื่อสัมผัสได้โดยตรงจาก</w:t>
      </w:r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ศิลปะ 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คีตการและวรรณกรรมล้านนา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     ดังนั้นการจัดการศิลปะการแสดงพื้นเมือง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ล้านนาในจังหวัดต่างๆ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จึงต้องมีความสอดคล้องสัมพันธ์กันในทุกองค์ประกอบ 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ด้านศิลปะ คีตการและวรรณกรรม</w:t>
      </w:r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 ที่คงความ</w:t>
      </w:r>
      <w:proofErr w:type="spellStart"/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เป็</w:t>
      </w:r>
      <w:proofErr w:type="spellEnd"/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นอ</w:t>
      </w:r>
      <w:proofErr w:type="spellStart"/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ัต</w:t>
      </w:r>
      <w:proofErr w:type="spellEnd"/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ลักษณ์</w:t>
      </w:r>
      <w:r w:rsidR="00533FDE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ล้านนา  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และเป็นปัจจัยสำคัญที่ส่งผลให้การแสดงศิลป</w:t>
      </w:r>
      <w:r w:rsidR="00E533F1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>ะ</w:t>
      </w:r>
      <w:r w:rsidR="00D57E7A" w:rsidRPr="00A53BBA">
        <w:rPr>
          <w:rStyle w:val="a3"/>
          <w:rFonts w:ascii="TH SarabunPSK" w:hAnsi="TH SarabunPSK" w:cs="TH SarabunPSK" w:hint="cs"/>
          <w:color w:val="auto"/>
          <w:sz w:val="32"/>
          <w:szCs w:val="32"/>
          <w:cs/>
        </w:rPr>
        <w:t xml:space="preserve">วัฒนธรรมต่างๆเหล่านั้นสมบูรณ์ประสบความสำเร็จได้ดียิ่งขึ้น   </w:t>
      </w:r>
    </w:p>
    <w:p w14:paraId="13540F8D" w14:textId="141B9DF7" w:rsidR="00D57E7A" w:rsidRPr="00A53BBA" w:rsidRDefault="00ED79B8" w:rsidP="00D57E7A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ปัจจุบันการสืบสาน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องค์ความรู้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ศิลปะ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 คีตการ วรรณกรรมล้านนา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เชิงอนุรักษ์วัฒนธรรมและวัฒนธรรมสร้างสรรค์ของภาคเหนือ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ดำเนินงานภายใต้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การกำกับดูแลของหน่วยงานทั้งภาครัฐและภาคเอกชน      ซึ่งนอกจาก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ล้านนาจะ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เป็นแหล่งในการอนุรักษ์ ส่งเสริม สืบทอด เผยแพร่และแลกเปลี่ยน</w:t>
      </w:r>
      <w:proofErr w:type="spellStart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วัฒนธรรมแล้ว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ยังเป็นศูนย์รวมการแสดงศิลป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ะ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วัฒนธรรมที่แสดงให้เห็นถึงศิลปะ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วัฒนธรรมตวามเป็นล้านนา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อันเป็น</w:t>
      </w:r>
      <w:proofErr w:type="spellStart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วัฒนธรรมประจำท้องถิ่น</w:t>
      </w:r>
      <w:r w:rsidR="008155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ซึ่ง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เป็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นอ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ลักษณ์อันโดดเด่น ทั้ง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มีส่วนส่งเสริมการท่องเที่ยวไทย การท่องเที่ยวอาเซียน และการท่องเที่ยวโลกได้อีกด้วย        </w:t>
      </w:r>
    </w:p>
    <w:p w14:paraId="1AE54F7E" w14:textId="08987075" w:rsidR="00D57E7A" w:rsidRPr="00A53BBA" w:rsidRDefault="00BC46DD" w:rsidP="00D57E7A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1E0FBC"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1D0030"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="009247A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ภาคเหนือของประเทศไทย   มีความได้เปรียบเชิงที่ตั้งทางภูมิศาสตร์ ในการติดต่อเชื่อมโยงกับภาคต่างๆและต่อเนื่องไปยังกลุ่มประเทศเอเชียเหนือ       ประกอบกับภาคเหนือ  เป็นพื้นที่ยุทธศาสตร์สำคัญ เนื่องจากมีแหล่ง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>อารยธรรม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ที่มีความหลากหลายทั้งแหล่งท่องเที่ยวทางวัฒนธรรม  แหล่งอารยธรรม  ตลอดจนมีความหลากหลายทางสังคม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 xml:space="preserve">และศิลปะ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 xml:space="preserve"> คีตการ วรรณกรรมล้านนา </w:t>
      </w:r>
      <w:r w:rsidR="009247AF">
        <w:rPr>
          <w:rFonts w:ascii="TH SarabunPSK" w:hAnsi="TH SarabunPSK" w:cs="TH SarabunPSK" w:hint="cs"/>
          <w:sz w:val="32"/>
          <w:szCs w:val="32"/>
          <w:cs/>
        </w:rPr>
        <w:t>ซึ่งเป็นเสน่ห์ทางวัฒนธรรม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ทรัพยากรในท้องถิ่นดังกล่าว  ที่เชื่อมโยงสู่ภูมิภาคต่างๆ และมีศักยภาพในการพัฒนาไปสู่ความเป็นศูนย์กลางทาง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>อารยธรรม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เชื่อมโยงระหว่างกลุ่มประเทศเพื่อนบ้าน และนานาชาติ   ปัจจุบันภาคเหนือได้มีโครงการพัฒนาด้านต่างๆ เชื่อมโยงยุทธศาสตร์การพัฒนาประเทศ และความร่วมมือระหว่างประเทศในกลุ่มอนุภูมิภาค </w:t>
      </w:r>
      <w:r w:rsidR="009247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ทำให้ภาคเหนือมีบทบาทสำคัญทาง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>ศิลปะ วัฒนธรรม</w:t>
      </w:r>
      <w:r w:rsidR="009247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 xml:space="preserve">ภูมิปัญญาล้านนา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เศรษฐกิจ และสังคมกับกลุ่มประเทศอาเซียน และเอเชียตอนเหนือเข้าด้วยกัน เป็นการพัฒนา</w:t>
      </w:r>
      <w:r w:rsidR="009247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และส่งเสริมด้าน</w:t>
      </w:r>
      <w:proofErr w:type="spellStart"/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4C77F3" w:rsidRPr="00A53BBA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ด้วยจุดประสงค์ที่ชัดเจน </w:t>
      </w:r>
    </w:p>
    <w:p w14:paraId="6A27623F" w14:textId="53EC52FC" w:rsidR="00D57E7A" w:rsidRPr="000D3EB4" w:rsidRDefault="008A0FF6" w:rsidP="006478C0">
      <w:pPr>
        <w:ind w:firstLine="851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ศูนย์กลางของล้านนา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คือ เมืองนพบุรีศรีนครพิง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เชียงใหม่ หรือ เมืองเชียงใหม่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 เป็นเมืองศูนย์กลางด้านวัฒนธรรมและธุรกิจการท่องเที่ยวของภาคเหนือ ซึ่งมีความเจริญก้าวหน้าอย่างรวดเร็ว และเป็นประตูผ่านไปยังประเทศเพื่อนบ้าน คือ พม่า และลาว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เนื่องจากอยู่ห่างจากด่านแม่สาย และสามเหลี่ยมทองคำ อ.เชียงแสน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เพียงประมาณ ๒๐๐ กิโลเมตร ปัจจัยที่ทำให้มีความเจริญก้าวหน้าเป็นอย่างมากก็คือ การเป็นศูนย์กลางทางด้านต่างๆ วัฒนธรรมและการท่องเที่ยว  แหล่งวัฒนธรรมต่างๆมากมาย จึงให้ความสำคัญต่อการอนุรักษ์ และเผยแพร่</w:t>
      </w:r>
      <w:proofErr w:type="spellStart"/>
      <w:r w:rsidR="001E79F9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1E79F9" w:rsidRPr="00A53BBA">
        <w:rPr>
          <w:rFonts w:ascii="TH SarabunPSK" w:hAnsi="TH SarabunPSK" w:cs="TH SarabunPSK" w:hint="cs"/>
          <w:sz w:val="32"/>
          <w:szCs w:val="32"/>
          <w:cs/>
        </w:rPr>
        <w:t>วัฒนธรรม คีตการ และวรรณกรรมล้านนา รวมทั้ง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การแสดงพื้นเมือง</w:t>
      </w:r>
      <w:r w:rsidR="001E79F9"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79F9" w:rsidRPr="00A53BB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ถือเป็นมรดกทางวัฒนธรรมของชาติ หากประเทศตระหนักเห็นความสำคัญ  มีนโยบายต่างๆสนับสนุนทั้งระดับประเทศ ภาคและจังหวัดรองรับการส่งเสริม</w:t>
      </w:r>
      <w:proofErr w:type="spellStart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วัฒนธรรมด้านนี้อย่างชัดเจน  เช่น  มีงบประมาณของรัฐสนับสนุนด้านอนุรักษ์ ฟื้นฟูอย่างต่อเนื่อ</w:t>
      </w:r>
      <w:r w:rsidR="000D3EB4">
        <w:rPr>
          <w:rFonts w:ascii="TH SarabunPSK" w:hAnsi="TH SarabunPSK" w:cs="TH SarabunPSK" w:hint="cs"/>
          <w:sz w:val="32"/>
          <w:szCs w:val="32"/>
          <w:cs/>
        </w:rPr>
        <w:t>ง,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มีการเผยแพร่ประชาสัมพันธ์จากภาครัฐและเอกชนอย่างชัดเจน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หรือมีการจัดการอย่างเป็นระบบของ</w:t>
      </w:r>
      <w:r w:rsidR="001E79F9" w:rsidRPr="00A53BBA">
        <w:rPr>
          <w:rFonts w:ascii="TH SarabunPSK" w:hAnsi="TH SarabunPSK" w:cs="TH SarabunPSK" w:hint="cs"/>
          <w:sz w:val="32"/>
          <w:szCs w:val="32"/>
          <w:cs/>
        </w:rPr>
        <w:t xml:space="preserve">รัฐ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หน่วยงานภาครัฐ ภาคเอกชนเข้ามามีส่วนสนับสนุนให้มีการพัฒนา และให้การสนับสนุน    </w:t>
      </w:r>
      <w:r w:rsidR="001E79F9" w:rsidRPr="000D3EB4">
        <w:rPr>
          <w:rFonts w:ascii="TH SarabunPSK" w:hAnsi="TH SarabunPSK" w:cs="TH SarabunPSK" w:hint="cs"/>
          <w:sz w:val="32"/>
          <w:szCs w:val="32"/>
          <w:cs/>
        </w:rPr>
        <w:t>จะ</w:t>
      </w:r>
      <w:r w:rsidR="00D57E7A" w:rsidRPr="000D3EB4">
        <w:rPr>
          <w:rFonts w:ascii="TH SarabunPSK" w:hAnsi="TH SarabunPSK" w:cs="TH SarabunPSK" w:hint="cs"/>
          <w:sz w:val="32"/>
          <w:szCs w:val="32"/>
          <w:cs/>
        </w:rPr>
        <w:t>เป็นแนวทาง</w:t>
      </w:r>
      <w:r w:rsidR="000D3EB4" w:rsidRPr="000D3EB4">
        <w:rPr>
          <w:rFonts w:ascii="TH SarabunPSK" w:hAnsi="TH SarabunPSK" w:cs="TH SarabunPSK" w:hint="cs"/>
          <w:sz w:val="32"/>
          <w:szCs w:val="32"/>
          <w:cs/>
        </w:rPr>
        <w:t>การสืบสานองค์ความรู้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EB4" w:rsidRPr="000D3EB4">
        <w:rPr>
          <w:rFonts w:ascii="TH SarabunPSK" w:hAnsi="TH SarabunPSK" w:cs="TH SarabunPSK" w:hint="cs"/>
          <w:sz w:val="32"/>
          <w:szCs w:val="32"/>
          <w:cs/>
        </w:rPr>
        <w:t>ภูมิปัญญาล้านนา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0D3EB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0D3EB4" w:rsidRPr="000D3EB4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D57E7A" w:rsidRPr="000D3EB4">
        <w:rPr>
          <w:rFonts w:ascii="TH SarabunPSK" w:hAnsi="TH SarabunPSK" w:cs="TH SarabunPSK" w:hint="cs"/>
          <w:sz w:val="32"/>
          <w:szCs w:val="32"/>
          <w:cs/>
        </w:rPr>
        <w:t>นำมาประยุกต์ใช้ให้เกิดประโยชน์ต่อหน่วยงานอื่นๆที่เกี่ยวข้องได้</w:t>
      </w:r>
      <w:r w:rsidR="001E79F9" w:rsidRPr="000D3EB4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D57E7A" w:rsidRPr="000D3EB4">
        <w:rPr>
          <w:rFonts w:ascii="TH SarabunPSK" w:hAnsi="TH SarabunPSK" w:cs="TH SarabunPSK" w:hint="cs"/>
          <w:sz w:val="32"/>
          <w:szCs w:val="32"/>
          <w:cs/>
        </w:rPr>
        <w:t>ในอนาคต</w:t>
      </w:r>
    </w:p>
    <w:p w14:paraId="03F1040D" w14:textId="77777777" w:rsidR="00D57E7A" w:rsidRPr="00A53BBA" w:rsidRDefault="00603F5B" w:rsidP="00D57E7A">
      <w:pPr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นิยาม</w:t>
      </w:r>
    </w:p>
    <w:p w14:paraId="50350F2F" w14:textId="2CE64143" w:rsidR="0046451D" w:rsidRPr="00A53BBA" w:rsidRDefault="0046451D" w:rsidP="0046451D">
      <w:pPr>
        <w:ind w:left="142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ศิลปะวัฒนธรรมล้านนา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ในที่นี้</w:t>
      </w:r>
      <w:r w:rsidR="00DC3D66" w:rsidRPr="00A53BBA">
        <w:rPr>
          <w:rFonts w:ascii="TH SarabunPSK" w:hAnsi="TH SarabunPSK" w:cs="TH SarabunPSK" w:hint="cs"/>
          <w:sz w:val="32"/>
          <w:szCs w:val="32"/>
          <w:cs/>
        </w:rPr>
        <w:t>หมาย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ถึง ศิลปะ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วัฒนธรรม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คีตการ วรรณกรรมล้านนา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การร่ายรำ 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      ที่เรียกว่าศิลปะ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 xml:space="preserve">ฟ้อน 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วรรณกรรมเพลงร้อง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คีตการ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="000D3EB4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0D3EB4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ของภาคเหนือ</w:t>
      </w:r>
      <w:r w:rsidR="000D3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ที่อาจมีการพัฒนาดัดแปลงมาจากการละเล่นพื้นเมืองของท้องถิ่น ลักษณะการแสดงลีลาท่ารำที่อ่อนช้อย นุ่มนวลและสวยงาม การแต่งกาย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lastRenderedPageBreak/>
        <w:t>แบบพื้นเมืองภาคเหนือ ดนตรีใช้วงดนตรีพื้นบ้าน เรียกว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่า วงสะล้อ ซอ ซึง คีตการและวรรณกรรม ได้แก่ ค่าว 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จ๊อย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ซอ และศิลปะ</w:t>
      </w:r>
      <w:r w:rsidR="000D3EB4">
        <w:rPr>
          <w:rFonts w:ascii="TH SarabunPSK" w:hAnsi="TH SarabunPSK" w:cs="TH SarabunPSK" w:hint="cs"/>
          <w:sz w:val="32"/>
          <w:szCs w:val="32"/>
          <w:cs/>
        </w:rPr>
        <w:t>การแสดง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ล้านนาต่างๆ</w:t>
      </w:r>
    </w:p>
    <w:p w14:paraId="1E945B36" w14:textId="77777777" w:rsidR="00D57E7A" w:rsidRPr="00A53BBA" w:rsidRDefault="00D57E7A" w:rsidP="00D57E7A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ประเพณี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ประเพณี</w:t>
      </w:r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>อันเป็นวัฒนธรรมและประเพณีของ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ชาว</w:t>
      </w:r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ที่สืบทอดกันมาจนถึงปัจจุบัน โดย อาจมีหลายชื่อที่เรียกขานกัน เช่น </w:t>
      </w:r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>ป๋า</w:t>
      </w:r>
      <w:proofErr w:type="spellStart"/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="0046451D" w:rsidRPr="00A53BBA">
        <w:rPr>
          <w:rFonts w:ascii="TH SarabunPSK" w:hAnsi="TH SarabunPSK" w:cs="TH SarabunPSK" w:hint="cs"/>
          <w:sz w:val="32"/>
          <w:szCs w:val="32"/>
          <w:cs/>
        </w:rPr>
        <w:t>ณี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หรือเรียกสั้นๆ ว่า ประเพณี </w:t>
      </w:r>
    </w:p>
    <w:p w14:paraId="3C7BF7FD" w14:textId="0BDCBD94" w:rsidR="00DC3D66" w:rsidRPr="00A53BBA" w:rsidRDefault="0046451D" w:rsidP="000D3E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ลักษณ์ทางวัฒนธรรมล้านนา </w:t>
      </w:r>
      <w:r w:rsidR="00D57E7A" w:rsidRPr="00A53BBA">
        <w:rPr>
          <w:rFonts w:ascii="TH SarabunPSK" w:hAnsi="TH SarabunPSK" w:cs="TH SarabunPSK" w:hint="cs"/>
          <w:sz w:val="32"/>
          <w:szCs w:val="32"/>
          <w:cs/>
        </w:rPr>
        <w:t>หมายถึง ลักษณะทางวัฒนธรรมที่โดดเด่นที่มีเฉพาะในชุมชน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ล้านนา</w:t>
      </w:r>
    </w:p>
    <w:p w14:paraId="74DA624F" w14:textId="349AE2E2" w:rsidR="00E014B9" w:rsidRPr="00A53BBA" w:rsidRDefault="009D1BEE" w:rsidP="000D3EB4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คีต</w:t>
      </w:r>
      <w:r w:rsidR="00D91D0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การ ดุ</w:t>
      </w:r>
      <w:proofErr w:type="spellStart"/>
      <w:r w:rsidR="00D91D0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ริย</w:t>
      </w:r>
      <w:proofErr w:type="spellEnd"/>
      <w:r w:rsidR="00D91D0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การล้านนา</w:t>
      </w:r>
      <w:r w:rsidR="000D3E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คีตการ </w:t>
      </w:r>
      <w:r w:rsidR="00E014B9" w:rsidRPr="009D1BEE">
        <w:rPr>
          <w:rFonts w:ascii="TH SarabunPSK" w:hAnsi="TH SarabunPSK" w:cs="TH SarabunPSK" w:hint="cs"/>
          <w:sz w:val="32"/>
          <w:szCs w:val="32"/>
          <w:cs/>
        </w:rPr>
        <w:t xml:space="preserve">ค่าว  </w:t>
      </w:r>
      <w:proofErr w:type="spellStart"/>
      <w:r w:rsidR="00E014B9" w:rsidRPr="009D1BEE">
        <w:rPr>
          <w:rFonts w:ascii="TH SarabunPSK" w:hAnsi="TH SarabunPSK" w:cs="TH SarabunPSK" w:hint="cs"/>
          <w:sz w:val="32"/>
          <w:szCs w:val="32"/>
          <w:cs/>
        </w:rPr>
        <w:t>จ๊อย</w:t>
      </w:r>
      <w:proofErr w:type="spellEnd"/>
      <w:r w:rsidR="00E014B9" w:rsidRPr="009D1BEE">
        <w:rPr>
          <w:rFonts w:ascii="TH SarabunPSK" w:hAnsi="TH SarabunPSK" w:cs="TH SarabunPSK" w:hint="cs"/>
          <w:sz w:val="32"/>
          <w:szCs w:val="32"/>
          <w:cs/>
        </w:rPr>
        <w:t xml:space="preserve">  ซอ</w:t>
      </w:r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14B9" w:rsidRPr="00A53BBA">
        <w:rPr>
          <w:rFonts w:ascii="TH SarabunPSK" w:hAnsi="TH SarabunPSK" w:cs="TH SarabunPSK" w:hint="cs"/>
          <w:sz w:val="32"/>
          <w:szCs w:val="32"/>
          <w:cs/>
        </w:rPr>
        <w:t>เป็นการขับร้องเพลงพื้นเมืองของชาวภาคเหนือ มีมาตั้งแต่สมัยโบราณไม่มีหลักฐานแน่ชัดว่าเกิดขึ้นในสมัยใด   ชาวเหนือรู้จักค่า</w:t>
      </w:r>
      <w:proofErr w:type="spellStart"/>
      <w:r w:rsidR="00E014B9" w:rsidRPr="00A53BBA">
        <w:rPr>
          <w:rFonts w:ascii="TH SarabunPSK" w:hAnsi="TH SarabunPSK" w:cs="TH SarabunPSK" w:hint="cs"/>
          <w:sz w:val="32"/>
          <w:szCs w:val="32"/>
          <w:cs/>
        </w:rPr>
        <w:t>วจ๊อ</w:t>
      </w:r>
      <w:proofErr w:type="spellEnd"/>
      <w:r w:rsidR="00E014B9" w:rsidRPr="00A53BBA">
        <w:rPr>
          <w:rFonts w:ascii="TH SarabunPSK" w:hAnsi="TH SarabunPSK" w:cs="TH SarabunPSK" w:hint="cs"/>
          <w:sz w:val="32"/>
          <w:szCs w:val="32"/>
          <w:cs/>
        </w:rPr>
        <w:t xml:space="preserve">ยซอด้วยการได้ยินได้ฟัง และจดจำมาตามลำดับยุคสมัย ส่วนผู้ที่สนใจก็รับการถ่ายทอดและสืบทอดจากศิลปินพื้นบ้านรุ่นเก่า ๆ ที่มีความรู้ ความชำนาญในเรื่องนี้เป็นการเฉพาะ   คนร้องนี้เรียกว่า “จ้างซอ” หรือ “ช่างซอ”  </w:t>
      </w:r>
      <w:r w:rsidRPr="009D1BEE">
        <w:rPr>
          <w:rFonts w:ascii="TH SarabunPSK" w:hAnsi="TH SarabunPSK" w:cs="TH SarabunPSK" w:hint="cs"/>
          <w:sz w:val="32"/>
          <w:szCs w:val="32"/>
          <w:cs/>
        </w:rPr>
        <w:t>กับวงดนตรีพื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D1BEE">
        <w:rPr>
          <w:rFonts w:ascii="TH SarabunPSK" w:hAnsi="TH SarabunPSK" w:cs="TH SarabunPSK" w:hint="cs"/>
          <w:sz w:val="32"/>
          <w:szCs w:val="32"/>
          <w:cs/>
        </w:rPr>
        <w:t>นเมืองล้านนา</w:t>
      </w:r>
      <w:r>
        <w:rPr>
          <w:rFonts w:ascii="TH SarabunPSK" w:hAnsi="TH SarabunPSK" w:cs="TH SarabunPSK" w:hint="cs"/>
          <w:sz w:val="32"/>
          <w:szCs w:val="32"/>
          <w:cs/>
        </w:rPr>
        <w:t>ภาคเหนือ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D1BEE">
        <w:rPr>
          <w:rFonts w:ascii="TH SarabunPSK" w:hAnsi="TH SarabunPSK" w:cs="TH SarabunPSK" w:hint="cs"/>
          <w:sz w:val="32"/>
          <w:szCs w:val="32"/>
          <w:cs/>
        </w:rPr>
        <w:t>เรียกว่า “วงซึง สะล้อ”</w:t>
      </w:r>
    </w:p>
    <w:p w14:paraId="3A8242F9" w14:textId="17774148" w:rsidR="00E014B9" w:rsidRPr="00A53BBA" w:rsidRDefault="00E014B9" w:rsidP="009D1BEE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A708514" wp14:editId="003E6318">
            <wp:extent cx="3657600" cy="2061828"/>
            <wp:effectExtent l="19050" t="19050" r="19050" b="152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r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04" cy="20665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C16E5C" w14:textId="6A2ED480" w:rsidR="00E014B9" w:rsidRPr="009D1BEE" w:rsidRDefault="00E014B9" w:rsidP="009D1B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ภาพประกอบที่  1  วงดนตรีพื้นเมือง</w:t>
      </w:r>
      <w:r w:rsidR="009D1BEE">
        <w:rPr>
          <w:rFonts w:ascii="TH SarabunPSK" w:hAnsi="TH SarabunPSK" w:cs="TH SarabunPSK" w:hint="cs"/>
          <w:b/>
          <w:bCs/>
          <w:sz w:val="32"/>
          <w:szCs w:val="32"/>
          <w:cs/>
        </w:rPr>
        <w:t>ล้านนา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9D1BEE">
        <w:rPr>
          <w:rFonts w:ascii="TH SarabunPSK" w:hAnsi="TH SarabunPSK" w:cs="TH SarabunPSK" w:hint="cs"/>
          <w:b/>
          <w:bCs/>
          <w:sz w:val="32"/>
          <w:szCs w:val="32"/>
          <w:cs/>
        </w:rPr>
        <w:t>าคเหนือ</w:t>
      </w:r>
    </w:p>
    <w:p w14:paraId="2AB39524" w14:textId="33CB250E" w:rsidR="00E014B9" w:rsidRPr="00A53BBA" w:rsidRDefault="00E014B9" w:rsidP="00E014B9">
      <w:pPr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ab/>
        <w:t>เครื่องดนตรีที่ใช้ประกอบวงดนตรีพื้นเมือง</w:t>
      </w:r>
      <w:r w:rsidR="009D1BEE">
        <w:rPr>
          <w:rFonts w:ascii="TH SarabunPSK" w:hAnsi="TH SarabunPSK" w:cs="TH SarabunPSK" w:hint="cs"/>
          <w:sz w:val="32"/>
          <w:szCs w:val="32"/>
          <w:cs/>
        </w:rPr>
        <w:t>ล้านนา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ทางภาคเหนือ  วงสะล้อ ซอ ซึง  มีดังต่อไปนี้</w:t>
      </w:r>
    </w:p>
    <w:p w14:paraId="466D5820" w14:textId="77777777" w:rsidR="00E014B9" w:rsidRPr="00A53BBA" w:rsidRDefault="00E014B9" w:rsidP="00E014B9">
      <w:pPr>
        <w:pStyle w:val="1"/>
        <w:ind w:left="720" w:firstLine="720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ซึงใหญ่</w:t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  <w:t>กลองพื้นเมือง</w:t>
      </w:r>
    </w:p>
    <w:p w14:paraId="6BDA997E" w14:textId="77777777" w:rsidR="00E014B9" w:rsidRPr="00A53BBA" w:rsidRDefault="00E014B9" w:rsidP="00E014B9">
      <w:pPr>
        <w:pStyle w:val="1"/>
        <w:ind w:left="720" w:firstLine="720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ซึงกลาง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  <w:t>ขลุ่ยพื้นเมืองหรือปี่จุม</w:t>
      </w:r>
    </w:p>
    <w:p w14:paraId="3C3F56C2" w14:textId="77777777" w:rsidR="00E014B9" w:rsidRPr="00A53BBA" w:rsidRDefault="00E014B9" w:rsidP="00E014B9">
      <w:pPr>
        <w:pStyle w:val="1"/>
        <w:ind w:left="720" w:firstLine="720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ซึงเล็ก</w:t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  <w:t>ฉิ่ง</w:t>
      </w:r>
    </w:p>
    <w:p w14:paraId="64F01E2D" w14:textId="77777777" w:rsidR="00E014B9" w:rsidRPr="00A53BBA" w:rsidRDefault="00E014B9" w:rsidP="00E014B9">
      <w:pPr>
        <w:pStyle w:val="1"/>
        <w:ind w:left="720" w:firstLine="720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สะล้อกลาง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ab/>
        <w:t xml:space="preserve">ฉาบ </w:t>
      </w:r>
    </w:p>
    <w:p w14:paraId="06659656" w14:textId="135949A1" w:rsidR="00E014B9" w:rsidRPr="00A53BBA" w:rsidRDefault="00E014B9" w:rsidP="009D1BEE">
      <w:pPr>
        <w:pStyle w:val="1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สะล้อเล็ก </w:t>
      </w:r>
    </w:p>
    <w:p w14:paraId="0245280E" w14:textId="77777777" w:rsidR="00E014B9" w:rsidRPr="00A53BBA" w:rsidRDefault="00E014B9" w:rsidP="00E014B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สะล้อ</w:t>
      </w:r>
    </w:p>
    <w:p w14:paraId="4E9C6123" w14:textId="636A5A29" w:rsidR="00E014B9" w:rsidRPr="00A53BBA" w:rsidRDefault="00E014B9" w:rsidP="009D1B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9AE3439" wp14:editId="28813416">
            <wp:extent cx="3649076" cy="2741580"/>
            <wp:effectExtent l="76200" t="76200" r="142240" b="135255"/>
            <wp:docPr id="20" name="รูปภาพ 20" descr="G:\รูปล่าสุด\เครื่องดนตรีถ่าย\100_14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ูปล่าสุด\เครื่องดนตรีถ่าย\100_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41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9BC66B" w14:textId="0211CB56" w:rsidR="00E014B9" w:rsidRPr="009D1BEE" w:rsidRDefault="00E014B9" w:rsidP="009D1B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ภาพประกอบที่  2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สะล้อ</w:t>
      </w:r>
    </w:p>
    <w:p w14:paraId="3517ADA5" w14:textId="77777777" w:rsidR="00E014B9" w:rsidRPr="00A53BBA" w:rsidRDefault="00E014B9" w:rsidP="00E014B9">
      <w:pPr>
        <w:pStyle w:val="1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สะล้อ เป็นเครื่องดนตรีประเภท “สี” มีรูปร่างลักษณะคล้ายซออู้ของภาคกลาง แต่เสียง      ที่บรรเลงออกมานั้น จะ “สูง” คล้ายซออู้ของภาคกลาง แต่เสียงที่บรรเลงออกมานั้น จะ “สูง” คล้ายซอด้วง เพราะใช้ “สายที่ทำด้วยโลหะ”   สะล้อมี </w:t>
      </w:r>
      <w:r w:rsidRPr="00A53BBA">
        <w:rPr>
          <w:rFonts w:ascii="TH SarabunPSK" w:hAnsi="TH SarabunPSK" w:cs="TH SarabunPSK" w:hint="cs"/>
          <w:sz w:val="32"/>
          <w:szCs w:val="32"/>
        </w:rPr>
        <w:t>3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ขนาด แบ่งเป็น</w:t>
      </w:r>
    </w:p>
    <w:p w14:paraId="686D6450" w14:textId="77777777" w:rsidR="00E014B9" w:rsidRPr="00A53BBA" w:rsidRDefault="00E014B9" w:rsidP="00E014B9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สะล้อเล็ก มี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สาย เรียกว่า สายเอก สายทุ้ม </w:t>
      </w:r>
    </w:p>
    <w:p w14:paraId="47AE34F1" w14:textId="77777777" w:rsidR="00E014B9" w:rsidRPr="00A53BBA" w:rsidRDefault="00E014B9" w:rsidP="00E014B9">
      <w:pPr>
        <w:pStyle w:val="1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สะล้อกลาง มี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สาย เรียกว่า สายเอก  สายทุ้ม เช่นเดียวกัน แต่ขึ้นเสียงไม่เท่ากัน </w:t>
      </w:r>
    </w:p>
    <w:p w14:paraId="082DD26A" w14:textId="5698522D" w:rsidR="00E014B9" w:rsidRPr="00A53BBA" w:rsidRDefault="00E014B9" w:rsidP="00E014B9">
      <w:pPr>
        <w:pStyle w:val="1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สะล้อใหญ่ มี </w:t>
      </w:r>
      <w:r w:rsidRPr="00A53BBA">
        <w:rPr>
          <w:rFonts w:ascii="TH SarabunPSK" w:hAnsi="TH SarabunPSK" w:cs="TH SarabunPSK" w:hint="cs"/>
          <w:sz w:val="32"/>
          <w:szCs w:val="32"/>
        </w:rPr>
        <w:t>3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สาย สายสอง และสายทุ้ม ขึ้นเสียงเป็น </w:t>
      </w:r>
      <w:r w:rsidRPr="00A53BBA">
        <w:rPr>
          <w:rFonts w:ascii="TH SarabunPSK" w:hAnsi="TH SarabunPSK" w:cs="TH SarabunPSK" w:hint="cs"/>
          <w:sz w:val="32"/>
          <w:szCs w:val="32"/>
        </w:rPr>
        <w:t>3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เสียง     ดังนั้นสะล้อใหญ่จึงเป็นที่รวมเสียงของทั้งสะล้อเล็กและสะล้อกลาง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(ธีรยุทธ ยวงศรี</w:t>
      </w:r>
      <w:r w:rsidRPr="00A53BBA">
        <w:rPr>
          <w:rFonts w:ascii="TH SarabunPSK" w:hAnsi="TH SarabunPSK" w:cs="TH SarabunPSK" w:hint="cs"/>
          <w:sz w:val="32"/>
          <w:szCs w:val="32"/>
        </w:rPr>
        <w:t>: 2540,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 9-10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91BF3AB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E13C6B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F69C7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218B71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6C7598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719CF4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1A7647" w14:textId="77777777" w:rsidR="009D1BEE" w:rsidRDefault="009D1BEE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EDD74A" w14:textId="3E9F089E" w:rsidR="00E014B9" w:rsidRPr="00A53BBA" w:rsidRDefault="00E014B9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ซึง</w:t>
      </w:r>
    </w:p>
    <w:p w14:paraId="1F692739" w14:textId="77777777" w:rsidR="00E014B9" w:rsidRPr="00A53BBA" w:rsidRDefault="00E014B9" w:rsidP="00E014B9">
      <w:pPr>
        <w:pStyle w:val="af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FEF23FF" w14:textId="70387CAC" w:rsidR="00E014B9" w:rsidRPr="00A53BBA" w:rsidRDefault="00E014B9" w:rsidP="009D1BEE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B162E05" wp14:editId="17BEE275">
            <wp:extent cx="3654239" cy="2741580"/>
            <wp:effectExtent l="76200" t="76200" r="137160" b="135255"/>
            <wp:docPr id="19" name="รูปภาพ 19" descr="G:\รูปล่าสุด\เครื่องดนตรีถ่าย\100_14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ูปล่าสุด\เครื่องดนตรีถ่าย\100_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41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275CF" w14:textId="5F71CAF2" w:rsidR="00E014B9" w:rsidRPr="00A53BBA" w:rsidRDefault="00E014B9" w:rsidP="009D1BE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ซึง</w:t>
      </w:r>
    </w:p>
    <w:p w14:paraId="7ABE5FE3" w14:textId="77777777" w:rsidR="00E014B9" w:rsidRPr="00A53BBA" w:rsidRDefault="00E014B9" w:rsidP="00E014B9">
      <w:pPr>
        <w:pStyle w:val="1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ซึง เป็นเครื่องดนตรีประเภท “ดีด” รูปร่างลักษณะคล้าย “พิณ หรือ ซุง” ของภาคอีสาน  “สะล้อ” ที่ใช้ทั่วไปขณะนี้ มี  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3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ขนาด แบ่งเป็น</w:t>
      </w:r>
    </w:p>
    <w:p w14:paraId="7471718F" w14:textId="77777777" w:rsidR="00E014B9" w:rsidRPr="00A53BBA" w:rsidRDefault="00E014B9" w:rsidP="00E014B9">
      <w:pPr>
        <w:pStyle w:val="1"/>
        <w:numPr>
          <w:ilvl w:val="0"/>
          <w:numId w:val="4"/>
        </w:num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ซึงเล็ก หรือ ซึงน้อย</w:t>
      </w:r>
    </w:p>
    <w:p w14:paraId="3F1E82F2" w14:textId="77777777" w:rsidR="00E014B9" w:rsidRPr="00A53BBA" w:rsidRDefault="00E014B9" w:rsidP="00E014B9">
      <w:pPr>
        <w:pStyle w:val="1"/>
        <w:numPr>
          <w:ilvl w:val="0"/>
          <w:numId w:val="4"/>
        </w:num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ซึงกลาง</w:t>
      </w:r>
    </w:p>
    <w:p w14:paraId="10924B78" w14:textId="77777777" w:rsidR="00E014B9" w:rsidRPr="00A53BBA" w:rsidRDefault="00E014B9" w:rsidP="00E014B9">
      <w:pPr>
        <w:pStyle w:val="1"/>
        <w:numPr>
          <w:ilvl w:val="0"/>
          <w:numId w:val="4"/>
        </w:num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ซึงใหญ่ (ไม่นิยมเรียก ซึงหลวง)</w:t>
      </w:r>
    </w:p>
    <w:p w14:paraId="5765EDFE" w14:textId="39CEB793" w:rsidR="00E014B9" w:rsidRPr="00A53BBA" w:rsidRDefault="00E014B9" w:rsidP="00E014B9">
      <w:pPr>
        <w:pStyle w:val="1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        การขึ้นเสียงของซึงนี้จะขึ้นไว้สายละหนึ่งเสียง ทำให้ซึงมี  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2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เสียง เรียกว่า เสียงเอก กับเสียงทุ้ม นิยมเรียกว่า “ซึงลูก </w:t>
      </w:r>
      <w:smartTag w:uri="urn:schemas-microsoft-com:office:smarttags" w:element="metricconverter">
        <w:smartTagPr>
          <w:attr w:name="ProductID" w:val="5”"/>
        </w:smartTagPr>
        <w:r w:rsidRPr="00A53BBA">
          <w:rPr>
            <w:rFonts w:ascii="TH SarabunPSK" w:hAnsi="TH SarabunPSK" w:cs="TH SarabunPSK" w:hint="cs"/>
            <w:sz w:val="32"/>
            <w:szCs w:val="32"/>
          </w:rPr>
          <w:t>5</w:t>
        </w:r>
        <w:r w:rsidRPr="00A53BBA">
          <w:rPr>
            <w:rFonts w:ascii="TH SarabunPSK" w:hAnsi="TH SarabunPSK" w:cs="TH SarabunPSK" w:hint="cs"/>
            <w:sz w:val="32"/>
            <w:szCs w:val="32"/>
            <w:cs/>
          </w:rPr>
          <w:t>”</w:t>
        </w:r>
      </w:smartTag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บ้าง “ซึงลูก </w:t>
      </w:r>
      <w:smartTag w:uri="urn:schemas-microsoft-com:office:smarttags" w:element="metricconverter">
        <w:smartTagPr>
          <w:attr w:name="ProductID" w:val="4”"/>
        </w:smartTagPr>
        <w:r w:rsidRPr="00A53BBA">
          <w:rPr>
            <w:rFonts w:ascii="TH SarabunPSK" w:hAnsi="TH SarabunPSK" w:cs="TH SarabunPSK" w:hint="cs"/>
            <w:sz w:val="32"/>
            <w:szCs w:val="32"/>
          </w:rPr>
          <w:t>4</w:t>
        </w:r>
        <w:r w:rsidRPr="00A53BBA">
          <w:rPr>
            <w:rFonts w:ascii="TH SarabunPSK" w:hAnsi="TH SarabunPSK" w:cs="TH SarabunPSK" w:hint="cs"/>
            <w:sz w:val="32"/>
            <w:szCs w:val="32"/>
            <w:cs/>
          </w:rPr>
          <w:t>”</w:t>
        </w:r>
      </w:smartTag>
      <w:r w:rsidRPr="00A53BBA">
        <w:rPr>
          <w:rFonts w:ascii="TH SarabunPSK" w:hAnsi="TH SarabunPSK" w:cs="TH SarabunPSK" w:hint="cs"/>
          <w:sz w:val="32"/>
          <w:szCs w:val="32"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บ้าง     ปัจจุบันซึงที่พบเห็นจะมี </w:t>
      </w:r>
      <w:r w:rsidRPr="00A53BBA">
        <w:rPr>
          <w:rFonts w:ascii="TH SarabunPSK" w:hAnsi="TH SarabunPSK" w:cs="TH SarabunPSK" w:hint="cs"/>
          <w:sz w:val="32"/>
          <w:szCs w:val="32"/>
        </w:rPr>
        <w:t>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สาย แต่ความจริงแล้ว “ช่างซึง” (คนดีดซึง) จะขึ้นเสียงไว้ ซ้ำกันเป็นคู่ คือ สายเอก 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2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สาย สายทุ้ม 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2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สาย เพราะจะทำให้เสียง “ดัง” ขึ้น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(ธีรยุทธ </w:t>
      </w:r>
      <w:r w:rsidR="009D1BE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ยวงศรี</w:t>
      </w:r>
      <w:r w:rsidRPr="00A53BBA">
        <w:rPr>
          <w:rFonts w:ascii="TH SarabunPSK" w:hAnsi="TH SarabunPSK" w:cs="TH SarabunPSK" w:hint="cs"/>
          <w:sz w:val="32"/>
          <w:szCs w:val="32"/>
        </w:rPr>
        <w:t>: 2540,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Pr="00A53BBA">
        <w:rPr>
          <w:rFonts w:ascii="TH SarabunPSK" w:hAnsi="TH SarabunPSK" w:cs="TH SarabunPSK" w:hint="cs"/>
          <w:sz w:val="32"/>
          <w:szCs w:val="32"/>
        </w:rPr>
        <w:t>18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C681A56" w14:textId="77777777" w:rsidR="00E014B9" w:rsidRPr="00A53BBA" w:rsidRDefault="00E014B9" w:rsidP="00E014B9">
      <w:pPr>
        <w:pStyle w:val="1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0C7591E" w14:textId="77777777" w:rsidR="00E014B9" w:rsidRPr="00A53BBA" w:rsidRDefault="00E014B9" w:rsidP="00E014B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6450C3" w14:textId="4A6553ED" w:rsidR="00E014B9" w:rsidRDefault="00E014B9" w:rsidP="00E014B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1768D" w14:textId="77777777" w:rsidR="009D1BEE" w:rsidRPr="00A53BBA" w:rsidRDefault="009D1BEE" w:rsidP="00E014B9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27B27ED" w14:textId="77777777" w:rsidR="00E014B9" w:rsidRPr="00A53BBA" w:rsidRDefault="00E014B9" w:rsidP="00E014B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ปี่จุม</w:t>
      </w:r>
    </w:p>
    <w:p w14:paraId="19B775D5" w14:textId="77777777" w:rsidR="00E014B9" w:rsidRPr="00A53BBA" w:rsidRDefault="00E014B9" w:rsidP="00E014B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8A8496" w14:textId="4C3DD5B1" w:rsidR="00E014B9" w:rsidRPr="00A53BBA" w:rsidRDefault="00E014B9" w:rsidP="009D1BEE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0CD2E27" wp14:editId="37586D89">
            <wp:extent cx="3819525" cy="2886075"/>
            <wp:effectExtent l="0" t="0" r="9525" b="9525"/>
            <wp:docPr id="22" name="รูปภาพ 22" descr="G:\รูปล่าสุด\เครื่องดนตรีถ่าย\100_14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รูปล่าสุด\เครื่องดนตรีถ่าย\100_1485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238A" w14:textId="7274D67E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ปี่จุม</w:t>
      </w:r>
    </w:p>
    <w:p w14:paraId="5A19560C" w14:textId="77777777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85D7F" w14:textId="173D862E" w:rsidR="00E014B9" w:rsidRDefault="00E014B9" w:rsidP="00E014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ab/>
        <w:t xml:space="preserve">        ปี่จุม  เป็นเครื่องดนตรีพื้นบ้านของภาคเหนือที่เก่าแก่ที่สุดชนิดหนึ่ง  ลักษณะเด่นของปี่จุม   คือ  จะไม่เล่นเดี่ยว ๆ  แต่จะเล่นประสานเสียงหลาย ๆ เลา  เรียกว่า </w:t>
      </w:r>
      <w:r w:rsidRPr="00A53BBA">
        <w:rPr>
          <w:rFonts w:ascii="TH SarabunPSK" w:hAnsi="TH SarabunPSK" w:cs="TH SarabunPSK" w:hint="cs"/>
          <w:sz w:val="32"/>
          <w:szCs w:val="32"/>
        </w:rPr>
        <w:t>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ชุด  จะมี  </w:t>
      </w:r>
      <w:r w:rsidRPr="00A53BBA">
        <w:rPr>
          <w:rFonts w:ascii="TH SarabunPSK" w:hAnsi="TH SarabunPSK" w:cs="TH SarabunPSK" w:hint="cs"/>
          <w:sz w:val="32"/>
          <w:szCs w:val="32"/>
        </w:rPr>
        <w:t>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เลา โดยใช้ไม้ไผ่ลำเดียวตลอด  ตัดออกเป็นท่อน ๆ  จึงทำให้ปี่จุม  </w:t>
      </w:r>
      <w:r w:rsidRPr="00A53BBA">
        <w:rPr>
          <w:rFonts w:ascii="TH SarabunPSK" w:hAnsi="TH SarabunPSK" w:cs="TH SarabunPSK" w:hint="cs"/>
          <w:sz w:val="32"/>
          <w:szCs w:val="32"/>
        </w:rPr>
        <w:t>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ชุด  มี  </w:t>
      </w:r>
      <w:r w:rsidRPr="00A53BBA">
        <w:rPr>
          <w:rFonts w:ascii="TH SarabunPSK" w:hAnsi="TH SarabunPSK" w:cs="TH SarabunPSK" w:hint="cs"/>
          <w:sz w:val="32"/>
          <w:szCs w:val="32"/>
        </w:rPr>
        <w:t>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เลา  จะมีขนาดไล่จากใหญ่ไปหาเล็ก  มีลิ้นฝังไว้ที่โคนปี่  เวลาเป่าจะต้องอมโคนปี่เข้าไปในปากทั้งหมด   ที่ลำปี่เจาะรู  </w:t>
      </w:r>
      <w:r w:rsidRPr="00A53BBA">
        <w:rPr>
          <w:rFonts w:ascii="TH SarabunPSK" w:hAnsi="TH SarabunPSK" w:cs="TH SarabunPSK" w:hint="cs"/>
          <w:sz w:val="32"/>
          <w:szCs w:val="32"/>
        </w:rPr>
        <w:t>7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รู  ลิ้นของปี่จะทำด้วยแผ่นทองเหลืองบาง ๆ ขนาดเล็กกว้างไม่ถึงครึ่งเซนติเมตร  การบรรเลงของปี่จุมจะบรรเลงล้วน ๆ ก็ได้  แต่ตามปกติจะนิยมใช้บรรเลงประกอบการ “ซอ” และประสมวงกับสะล้อ ซึง ก็ได้จะให้ความไพเราะน่าฟัง  ชื่อที่เรียกปี่จุมแต่ละเลาจะเรียกดังนี้  ปี่เก๊ (ปี่แม่)  ปี่กลาง  ปี่ก้อย  และปี่ตัด  </w:t>
      </w:r>
    </w:p>
    <w:p w14:paraId="3C342D5B" w14:textId="2E516296" w:rsidR="009D1BEE" w:rsidRDefault="009D1BEE" w:rsidP="00E014B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3FE019" w14:textId="4484DD1F" w:rsidR="009D1BEE" w:rsidRDefault="009D1BEE" w:rsidP="00E014B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823D764" w14:textId="77777777" w:rsidR="009D1BEE" w:rsidRPr="00A53BBA" w:rsidRDefault="009D1BEE" w:rsidP="00E014B9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D1E66A0" w14:textId="520ADBBD" w:rsidR="00E014B9" w:rsidRPr="00A53BBA" w:rsidRDefault="00E014B9" w:rsidP="009D1BEE">
      <w:pPr>
        <w:ind w:left="36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กลองพื้นเมือง</w:t>
      </w:r>
    </w:p>
    <w:p w14:paraId="741A4837" w14:textId="059CB549" w:rsidR="00E014B9" w:rsidRPr="00A53BBA" w:rsidRDefault="00E014B9" w:rsidP="009D1BEE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CF87180" wp14:editId="1FD26500">
            <wp:extent cx="3634740" cy="2720340"/>
            <wp:effectExtent l="19050" t="19050" r="22860" b="228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03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514EF5" w14:textId="7A1AF4AC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กลองพื้นเมือง</w:t>
      </w:r>
    </w:p>
    <w:p w14:paraId="5D4ED2E9" w14:textId="77777777" w:rsidR="00E014B9" w:rsidRPr="00A53BBA" w:rsidRDefault="00E014B9" w:rsidP="00E014B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FE208B" w14:textId="17FCEF74" w:rsidR="00E014B9" w:rsidRPr="00A53BBA" w:rsidRDefault="00E014B9" w:rsidP="009D1B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ab/>
        <w:t xml:space="preserve">       กลองพื้นบ้านมีหน้าที่ในการกำกับจังหวะ  มีลักษณะคล้ายตะโพน  แต่มีขนาดเล็กกว่าเพื่อให้มีเสียงพอเหมาะและกลมกลืนกับเสียงของเครื่องดนตรีพื้นเมือง คือ วงสะล้อ ขลุ่ย และซึง กลองพื้นเมือง เรียกกันทั่วไปว่า กลองโป่ง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ป้ง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มี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หน้า  หน้าหนึ่งเล็ก    เส้นผ่าศูนย์กลางประมาณ </w:t>
      </w:r>
      <w:r w:rsidRPr="00A53BBA">
        <w:rPr>
          <w:rFonts w:ascii="TH SarabunPSK" w:hAnsi="TH SarabunPSK" w:cs="TH SarabunPSK" w:hint="cs"/>
          <w:sz w:val="32"/>
          <w:szCs w:val="32"/>
        </w:rPr>
        <w:t>6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นิ้วครึ่ง ด้านใหญ่ประมาณ </w:t>
      </w:r>
      <w:r w:rsidRPr="00A53BBA">
        <w:rPr>
          <w:rFonts w:ascii="TH SarabunPSK" w:hAnsi="TH SarabunPSK" w:cs="TH SarabunPSK" w:hint="cs"/>
          <w:sz w:val="32"/>
          <w:szCs w:val="32"/>
        </w:rPr>
        <w:t>8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นิ้วครึ่ง ความยาวประมาณ </w:t>
      </w:r>
      <w:smartTag w:uri="urn:schemas-microsoft-com:office:smarttags" w:element="metricconverter">
        <w:smartTagPr>
          <w:attr w:name="ProductID" w:val="16 นิ้ว"/>
        </w:smartTagPr>
        <w:r w:rsidRPr="00A53BBA">
          <w:rPr>
            <w:rFonts w:ascii="TH SarabunPSK" w:hAnsi="TH SarabunPSK" w:cs="TH SarabunPSK" w:hint="cs"/>
            <w:sz w:val="32"/>
            <w:szCs w:val="32"/>
          </w:rPr>
          <w:t>16</w:t>
        </w:r>
        <w:r w:rsidRPr="00A53BBA">
          <w:rPr>
            <w:rFonts w:ascii="TH SarabunPSK" w:hAnsi="TH SarabunPSK" w:cs="TH SarabunPSK" w:hint="cs"/>
            <w:sz w:val="32"/>
            <w:szCs w:val="32"/>
            <w:cs/>
          </w:rPr>
          <w:t xml:space="preserve"> นิ้ว</w:t>
        </w:r>
      </w:smartTag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กลองพื้นเมือง  ส่วนมากทำด้วยไม้ขนุน ไม้สักและไม้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ซ้อ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ส่วนหนังกลองใช้หนังวัว จังหวะหน้าทับหรือจังหวะการตีกลองที่ใช้กับการบรรเลงเพลงพื้นเมืองนั้น  ขึ้นอยู่กับลีลา</w:t>
      </w:r>
      <w:r w:rsidR="009D1B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และความชำนาญของผู้</w:t>
      </w:r>
      <w:r w:rsidR="009D1B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ตีกลอง  แต่ในที่นี้ได้นำตัวอย่างขั้นพื้นฐานแบบง่ายๆ เพื่อให้ผู้ฝึกหัดใหม่ได้ตีเข้ากับจังหวะเพลงพื้นเมืองได้</w:t>
      </w:r>
    </w:p>
    <w:p w14:paraId="37333D8D" w14:textId="77777777" w:rsidR="00E014B9" w:rsidRPr="00A53BBA" w:rsidRDefault="00E014B9" w:rsidP="00E014B9">
      <w:pPr>
        <w:rPr>
          <w:rFonts w:ascii="TH SarabunPSK" w:hAnsi="TH SarabunPSK" w:cs="TH SarabunPSK"/>
          <w:sz w:val="32"/>
          <w:szCs w:val="32"/>
        </w:rPr>
      </w:pPr>
    </w:p>
    <w:p w14:paraId="48016C0C" w14:textId="77295BEC" w:rsidR="00E014B9" w:rsidRDefault="00E014B9" w:rsidP="00E014B9">
      <w:pPr>
        <w:rPr>
          <w:rFonts w:ascii="TH SarabunPSK" w:hAnsi="TH SarabunPSK" w:cs="TH SarabunPSK"/>
          <w:sz w:val="32"/>
          <w:szCs w:val="32"/>
        </w:rPr>
      </w:pPr>
    </w:p>
    <w:p w14:paraId="08B86D3D" w14:textId="2643846B" w:rsidR="00FC1F1A" w:rsidRDefault="00FC1F1A" w:rsidP="00E014B9">
      <w:pPr>
        <w:rPr>
          <w:rFonts w:ascii="TH SarabunPSK" w:hAnsi="TH SarabunPSK" w:cs="TH SarabunPSK"/>
          <w:sz w:val="32"/>
          <w:szCs w:val="32"/>
        </w:rPr>
      </w:pPr>
    </w:p>
    <w:p w14:paraId="073BCCC0" w14:textId="1C2A86FE" w:rsidR="00FC1F1A" w:rsidRDefault="00FC1F1A" w:rsidP="00E014B9">
      <w:pPr>
        <w:rPr>
          <w:rFonts w:ascii="TH SarabunPSK" w:hAnsi="TH SarabunPSK" w:cs="TH SarabunPSK"/>
          <w:sz w:val="32"/>
          <w:szCs w:val="32"/>
        </w:rPr>
      </w:pPr>
    </w:p>
    <w:p w14:paraId="26897C51" w14:textId="77777777" w:rsidR="00FC1F1A" w:rsidRPr="00A53BBA" w:rsidRDefault="00FC1F1A" w:rsidP="00E014B9">
      <w:pPr>
        <w:rPr>
          <w:rFonts w:ascii="TH SarabunPSK" w:hAnsi="TH SarabunPSK" w:cs="TH SarabunPSK" w:hint="cs"/>
          <w:sz w:val="32"/>
          <w:szCs w:val="32"/>
          <w:cs/>
        </w:rPr>
      </w:pPr>
    </w:p>
    <w:p w14:paraId="799AD5AF" w14:textId="77777777" w:rsidR="00E014B9" w:rsidRPr="00A53BBA" w:rsidRDefault="00E014B9" w:rsidP="00E014B9">
      <w:pPr>
        <w:pStyle w:val="af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ฉิ่ง</w:t>
      </w:r>
    </w:p>
    <w:p w14:paraId="440485CC" w14:textId="77777777" w:rsidR="00E014B9" w:rsidRPr="00A53BBA" w:rsidRDefault="00E014B9" w:rsidP="00E014B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036AC0" w14:textId="5D7AE445" w:rsidR="00E014B9" w:rsidRPr="00A53BBA" w:rsidRDefault="00E014B9" w:rsidP="009D1BEE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2271E8D" wp14:editId="0B2FB0B0">
            <wp:extent cx="3654238" cy="2741580"/>
            <wp:effectExtent l="76200" t="76200" r="137160" b="135255"/>
            <wp:docPr id="17" name="รูปภาพ 17" descr="G:\รูปล่าสุด\เครื่องดนตรีถ่าย\100_1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ูปล่าสุด\เครื่องดนตรีถ่าย\100_1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41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FE0BC" w14:textId="6BC1EF34" w:rsidR="00E014B9" w:rsidRDefault="00E014B9" w:rsidP="009D1B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ฉิ่ง</w:t>
      </w:r>
    </w:p>
    <w:p w14:paraId="123F0AEE" w14:textId="77777777" w:rsidR="009D1BEE" w:rsidRPr="00A53BBA" w:rsidRDefault="009D1BEE" w:rsidP="009D1B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BBD4D7C" w14:textId="77777777" w:rsidR="00E014B9" w:rsidRPr="00A53BBA" w:rsidRDefault="00E014B9" w:rsidP="00E014B9">
      <w:pPr>
        <w:pStyle w:val="af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ฉิ่ง  เป็นเครื่องประกอบจังหวะให้การบรรเลงเพลงมีความช้าเร็วสม่ำเสมอ  พร้อมเพรียงกัน  ฉิ่งจึงเป็นตัวควบคุมจังหวะของเพลงทั้งวง</w:t>
      </w:r>
    </w:p>
    <w:p w14:paraId="685268EF" w14:textId="77777777" w:rsidR="00E014B9" w:rsidRPr="00A53BBA" w:rsidRDefault="00E014B9" w:rsidP="00E014B9">
      <w:pPr>
        <w:pStyle w:val="af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ฉิ่งเป็นเครื่องดนตรีประเภทเครื่องตีทำด้วยโลหะใช้ตีกำกับจังหวะ ส่วนใหญ่ทำด้วยโลหะทองเหลือง   โดยการนำมาหล่อหนา เว้ากลาง และปากฝากลม ลักษณะคล้ายกับฝาขนมครกแต่ไม่มีจุก แล้วเจาะรูตรงกลางในส่วนที่เว้าสำหรับร้อยเชือก       ทั้งนี้เพื่อความสะดวกในการถือฉิ่งตีกระทบกันให้เกิดเสียงเป็นจังหวะ ซึ่งฉิ่งสำรับหนึ่งจะมีทั้งหมด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ฝา หรือ </w:t>
      </w:r>
      <w:r w:rsidRPr="00A53BBA">
        <w:rPr>
          <w:rFonts w:ascii="TH SarabunPSK" w:hAnsi="TH SarabunPSK" w:cs="TH SarabunPSK" w:hint="cs"/>
          <w:sz w:val="32"/>
          <w:szCs w:val="32"/>
        </w:rPr>
        <w:t>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คู่          โดยฉิ่งจะมีอยู่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ขนาดด้วยกัน นั่นคือ “ขนาดใหญ่” มีความกว้างประมาณ </w:t>
      </w:r>
      <w:r w:rsidRPr="00A53BBA">
        <w:rPr>
          <w:rFonts w:ascii="TH SarabunPSK" w:hAnsi="TH SarabunPSK" w:cs="TH SarabunPSK" w:hint="cs"/>
          <w:sz w:val="32"/>
          <w:szCs w:val="32"/>
        </w:rPr>
        <w:t>6-</w:t>
      </w:r>
      <w:smartTag w:uri="urn:schemas-microsoft-com:office:smarttags" w:element="metricconverter">
        <w:smartTagPr>
          <w:attr w:name="ProductID" w:val="6.5 เซนติเมตร"/>
        </w:smartTagPr>
        <w:r w:rsidRPr="00A53BBA">
          <w:rPr>
            <w:rFonts w:ascii="TH SarabunPSK" w:hAnsi="TH SarabunPSK" w:cs="TH SarabunPSK" w:hint="cs"/>
            <w:sz w:val="32"/>
            <w:szCs w:val="32"/>
          </w:rPr>
          <w:t>6.5</w:t>
        </w:r>
        <w:r w:rsidRPr="00A53BBA">
          <w:rPr>
            <w:rFonts w:ascii="TH SarabunPSK" w:hAnsi="TH SarabunPSK" w:cs="TH SarabunPSK" w:hint="cs"/>
            <w:sz w:val="32"/>
            <w:szCs w:val="32"/>
            <w:cs/>
          </w:rPr>
          <w:t xml:space="preserve"> เซนติเมตร</w:t>
        </w:r>
      </w:smartTag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ใช้สำหรับประกอบในวงปี่พาทย์    และ </w:t>
      </w:r>
      <w:r w:rsidRPr="00A53BBA">
        <w:rPr>
          <w:rFonts w:ascii="TH SarabunPSK" w:hAnsi="TH SarabunPSK" w:cs="TH SarabunPSK" w:hint="cs"/>
          <w:sz w:val="32"/>
          <w:szCs w:val="32"/>
        </w:rPr>
        <w:t>“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ขนาดเล็ก”  มีความกว้างโดยประมาณ  </w:t>
      </w:r>
      <w:r w:rsidRPr="00A53BBA">
        <w:rPr>
          <w:rFonts w:ascii="TH SarabunPSK" w:hAnsi="TH SarabunPSK" w:cs="TH SarabunPSK" w:hint="cs"/>
          <w:sz w:val="32"/>
          <w:szCs w:val="32"/>
        </w:rPr>
        <w:t>5.5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เซนติเมตร    ใช้สำหรับประกอบในวงเครื่องสายและวงมโหรี    นอกจากนี้ฉิ่งยังมีเสียงทั้งหมด </w:t>
      </w:r>
      <w:r w:rsidRPr="00A53BBA">
        <w:rPr>
          <w:rFonts w:ascii="TH SarabunPSK" w:hAnsi="TH SarabunPSK" w:cs="TH SarabunPSK" w:hint="cs"/>
          <w:sz w:val="32"/>
          <w:szCs w:val="32"/>
        </w:rPr>
        <w:t>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เสียงคือ เสียง “ฉิ่ง” เกิดจากการนำขอบของฝาข้างหนึ่งกระทบกับขอบฝาอีกข้างหนึ่งแล้วเปิดออก และเสียง “ฉับ” เกิดจากการนำเอาฝาทั้งสองฝามากระทบกันแล้วประกบกันไว้</w:t>
      </w:r>
      <w:r w:rsidRPr="00A53BBA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5FB45199" w14:textId="77777777" w:rsidR="00973CAD" w:rsidRPr="00A53BBA" w:rsidRDefault="00973CAD" w:rsidP="00FC1F1A">
      <w:pPr>
        <w:pStyle w:val="af"/>
        <w:ind w:left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37FDE0" w14:textId="77777777" w:rsidR="00E014B9" w:rsidRPr="00A53BBA" w:rsidRDefault="00E014B9" w:rsidP="00E014B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ฆ้องโหม่ง</w:t>
      </w:r>
    </w:p>
    <w:p w14:paraId="06133B31" w14:textId="5CE47269" w:rsidR="00E014B9" w:rsidRPr="00A53BBA" w:rsidRDefault="00E014B9" w:rsidP="00E014B9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1CC0C5E" wp14:editId="73B409AF">
            <wp:extent cx="2293620" cy="24003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097" w14:textId="77777777" w:rsidR="00FC1F1A" w:rsidRDefault="00FC1F1A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D27ED9" w14:textId="6D1F63AA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ฆ้องโหม่ง</w:t>
      </w:r>
    </w:p>
    <w:p w14:paraId="68591F93" w14:textId="77777777" w:rsidR="00E014B9" w:rsidRPr="00A53BBA" w:rsidRDefault="00E014B9" w:rsidP="00E014B9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1D34F3" w14:textId="77777777" w:rsidR="00E014B9" w:rsidRPr="00A53BBA" w:rsidRDefault="00E014B9" w:rsidP="00E014B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ฆ้องโหม่ง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สันนิษฐานว่ามีขึ้นพร้อมกลอง มักเรียกกันว่า ฆ้อง</w:t>
      </w:r>
      <w:r w:rsidRPr="00A53BBA">
        <w:rPr>
          <w:rFonts w:ascii="TH SarabunPSK" w:hAnsi="TH SarabunPSK" w:cs="TH SarabunPSK" w:hint="cs"/>
          <w:sz w:val="32"/>
          <w:szCs w:val="32"/>
        </w:rPr>
        <w:t>-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กลอง สมัยโบราณมีการใช้สัญญาณในการบอกเวลา โดยตีกลองและฆ้องกลางวันใช้ฆ้องเสียงตีฆ้องดังโหม่งๆเราเรียกว่าโมงส่วนกลางคืนใช้กลองดัง ตุ้มๆ เราเรียกว่า ทุ่ม การเรียกเวลาว่า  ทุ่ม และโมง จึงมีมาถึงปัจจุบันฆ้องโหม่งใช้ตีประกอบจังหวะในวงดนตรีไทย</w:t>
      </w:r>
    </w:p>
    <w:p w14:paraId="037938A1" w14:textId="600396FB" w:rsidR="00E014B9" w:rsidRDefault="00E014B9" w:rsidP="000D3E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ลักษณะ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คล้ายฆ้องกระแตแต่มีขนาดใหญ่กว่า มีเส้นผ่านศูนย์กลาง </w:t>
      </w:r>
      <w:r w:rsidRPr="00A53BBA">
        <w:rPr>
          <w:rFonts w:ascii="TH SarabunPSK" w:hAnsi="TH SarabunPSK" w:cs="TH SarabunPSK" w:hint="cs"/>
          <w:sz w:val="32"/>
          <w:szCs w:val="32"/>
        </w:rPr>
        <w:t>30-</w:t>
      </w:r>
      <w:smartTag w:uri="urn:schemas-microsoft-com:office:smarttags" w:element="metricconverter">
        <w:smartTagPr>
          <w:attr w:name="ProductID" w:val="45 เซนติเมตร"/>
        </w:smartTagPr>
        <w:r w:rsidRPr="00A53BBA">
          <w:rPr>
            <w:rFonts w:ascii="TH SarabunPSK" w:hAnsi="TH SarabunPSK" w:cs="TH SarabunPSK" w:hint="cs"/>
            <w:sz w:val="32"/>
            <w:szCs w:val="32"/>
          </w:rPr>
          <w:t>45</w:t>
        </w:r>
        <w:r w:rsidRPr="00A53BBA">
          <w:rPr>
            <w:rFonts w:ascii="TH SarabunPSK" w:hAnsi="TH SarabunPSK" w:cs="TH SarabunPSK" w:hint="cs"/>
            <w:sz w:val="32"/>
            <w:szCs w:val="32"/>
            <w:cs/>
          </w:rPr>
          <w:t xml:space="preserve"> เซนติเมตร</w:t>
        </w:r>
      </w:smartTag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ทำจากโลหะผสม  มีขาตั้ง เพราะใหญ่กว่าฆ้องกระแตขอบขาตั้งทำจากโลหะ  ทำเป็นรูปวงกลมขนาดใหญ่กว่าตัวฆ้องเล็กน้อย ด้านบนมีขอสำหรับแขวนเชือกที่ห้อยจากตัวฆ้อง  ด้านไม้ตี ทำจากไม้ส่วนหัวใช้พันผ้าและถักเชือกหุ้ม ไว้ใช้ตีบริเวณปุ่มฆ้อง</w:t>
      </w:r>
    </w:p>
    <w:p w14:paraId="04C40B21" w14:textId="6FEBB2B3" w:rsidR="00FC1F1A" w:rsidRDefault="00FC1F1A" w:rsidP="000D3EB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336255" w14:textId="0E502089" w:rsidR="00FC1F1A" w:rsidRDefault="00FC1F1A" w:rsidP="000D3EB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FCF073" w14:textId="77777777" w:rsidR="00FC1F1A" w:rsidRPr="00A53BBA" w:rsidRDefault="00FC1F1A" w:rsidP="000D3EB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7E2991" w14:textId="04F73E23" w:rsidR="00E014B9" w:rsidRPr="00A53BBA" w:rsidRDefault="00E014B9" w:rsidP="00E014B9">
      <w:pPr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                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การแต่งกายของนักขับซอและนักดนตรี</w:t>
      </w:r>
    </w:p>
    <w:p w14:paraId="6F0D788A" w14:textId="1C177426" w:rsidR="00E014B9" w:rsidRPr="00A53BBA" w:rsidRDefault="00E014B9" w:rsidP="00E014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               การแต่งกายของนักขับซอและนักดนตรีชาย      นุ่งกางเกงขาก๊วย  เสื้อผ้าฝ้ายล้านนาผ่าอก  ติดกระดุม    แขนสั้น   มีผ้าฝ้ายพันศีรษะ  </w:t>
      </w:r>
    </w:p>
    <w:p w14:paraId="72D6304E" w14:textId="77777777" w:rsidR="00E014B9" w:rsidRPr="00A53BBA" w:rsidRDefault="00E014B9" w:rsidP="00E014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                การแต่งกายนักขับซอและดนตรีหญิง    ส่วนใหญ่ของภาคเหนือ มักจะแต่งกายคล้ายคลึงกันในแต่ละชุด ผู้หญิงจะนุ่ง</w:t>
      </w:r>
      <w:r w:rsidRPr="00A53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ผ้านุ่งซิ่นป้ายยาวกรอมเท้า </w:t>
      </w:r>
      <w:r w:rsidRPr="00A53BBA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A53BBA">
        <w:rPr>
          <w:rFonts w:ascii="TH SarabunPSK" w:hAnsi="TH SarabunPSK" w:cs="TH SarabunPSK" w:hint="cs"/>
          <w:color w:val="000000"/>
          <w:sz w:val="32"/>
          <w:szCs w:val="32"/>
          <w:cs/>
        </w:rPr>
        <w:t>สวมเสื้อ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เข้ารูป</w:t>
      </w:r>
      <w:r w:rsidRPr="00A53BBA">
        <w:rPr>
          <w:rFonts w:ascii="TH SarabunPSK" w:hAnsi="TH SarabunPSK" w:cs="TH SarabunPSK" w:hint="cs"/>
          <w:color w:val="000000"/>
          <w:sz w:val="32"/>
          <w:szCs w:val="32"/>
          <w:cs/>
        </w:rPr>
        <w:t>แขนกระบอก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ยาวจรดข้อมือ </w:t>
      </w:r>
      <w:r w:rsidRPr="00A53BBA">
        <w:rPr>
          <w:rFonts w:ascii="TH SarabunPSK" w:hAnsi="TH SarabunPSK" w:cs="TH SarabunPSK" w:hint="cs"/>
          <w:color w:val="000000"/>
          <w:sz w:val="32"/>
          <w:szCs w:val="32"/>
          <w:cs/>
        </w:rPr>
        <w:t>ปล่อยชายเสื้ออยู่ด้านนอก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ห่มสไบ หรือมีสไบยาวคล้องคอปล่อยชายลงมาถึงเข่าเครื่องประดับเข็มขัด สร้อยคอ กำไลข้อมือ ต่างหู เกล้าผมมวยสูงดึงช่อผมสูงจากมวยปักปิ่น หรือประดับด้วยดอกไม้ที่มีอยู่ในท้องถิ่น เช่น กล้วยไม้ ดอกเอื้อง ห้อยอุบะยาวลงมาจนถึงไหล่</w:t>
      </w:r>
    </w:p>
    <w:p w14:paraId="354E887D" w14:textId="77777777" w:rsidR="00E014B9" w:rsidRPr="00A53BBA" w:rsidRDefault="00E014B9" w:rsidP="00E014B9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0D6F96E" w14:textId="698FD7B6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C0369CE" wp14:editId="469BFEEE">
            <wp:extent cx="1615440" cy="297180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8BB4" w14:textId="77777777" w:rsidR="00E014B9" w:rsidRPr="00A53BBA" w:rsidRDefault="00E014B9" w:rsidP="00973CA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C633AA" w14:textId="2EB06537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การแต่งกายนักขับซอพื้นเมืองภาคเหนือ</w:t>
      </w:r>
    </w:p>
    <w:p w14:paraId="65B8A7DE" w14:textId="6B251F57" w:rsidR="00E014B9" w:rsidRPr="00A53BBA" w:rsidRDefault="00973CAD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ผศ.ดร.</w:t>
      </w:r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เจตชรินท</w:t>
      </w:r>
      <w:proofErr w:type="spellStart"/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proofErr w:type="spellEnd"/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จิรส</w:t>
      </w:r>
      <w:proofErr w:type="spellStart"/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ัน</w:t>
      </w:r>
      <w:proofErr w:type="spellEnd"/>
      <w:r w:rsidR="00E014B9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ติธรรม</w:t>
      </w:r>
    </w:p>
    <w:p w14:paraId="780CE8CE" w14:textId="77777777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C1C07" w14:textId="77777777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DBEF50" w14:textId="77777777" w:rsidR="00E014B9" w:rsidRPr="00A53BBA" w:rsidRDefault="00E014B9" w:rsidP="00E014B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1988B2" w14:textId="75706773" w:rsidR="00E014B9" w:rsidRDefault="00E014B9" w:rsidP="00973CAD">
      <w:pPr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9FF071C" wp14:editId="03767032">
            <wp:extent cx="4091940" cy="3063240"/>
            <wp:effectExtent l="0" t="0" r="381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9EA9" w14:textId="77777777" w:rsidR="00973CAD" w:rsidRPr="00A53BBA" w:rsidRDefault="00973CAD" w:rsidP="00973CAD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A9DE5E4" w14:textId="4027BB8F" w:rsidR="00E014B9" w:rsidRPr="00A53BBA" w:rsidRDefault="00E014B9" w:rsidP="00E014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ภาพประกอบที่  </w:t>
      </w:r>
      <w:r w:rsidR="00FC1F1A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53BBA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การแต่งกายนักดนตรีชายและนักดนตรีหญิง</w:t>
      </w:r>
    </w:p>
    <w:p w14:paraId="21D8C67C" w14:textId="44530D1C" w:rsidR="00FC1F1A" w:rsidRDefault="00E014B9" w:rsidP="00FC1F1A">
      <w:pPr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เผยแพร่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วัฒนธรรมไทย  ณ   กรุงเวียนนา   ประเทศออสเตรีย</w:t>
      </w:r>
    </w:p>
    <w:p w14:paraId="412AC3D0" w14:textId="20A6D7D5" w:rsidR="00FC1F1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2D4FB" w14:textId="56A1696A" w:rsidR="00FC1F1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55E53F" w14:textId="3F485E47" w:rsidR="00FC1F1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55B311" w14:textId="30C374E2" w:rsidR="00FC1F1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67D68B" w14:textId="0B9E878A" w:rsidR="00FC1F1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C261F8" w14:textId="77777777" w:rsidR="00FC1F1A" w:rsidRPr="00A53BBA" w:rsidRDefault="00FC1F1A" w:rsidP="00FC1F1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E588C9" w14:textId="446BE52A" w:rsidR="00E51924" w:rsidRPr="00A53BBA" w:rsidRDefault="000D3EB4" w:rsidP="00E51924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0D3EB4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D91D09" w:rsidRPr="000D3EB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DC3D66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="00DC3D66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ล้านนา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คุณค่าและการสืบสาน </w:t>
      </w:r>
      <w:r w:rsidR="00DC3D66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คีตการ</w:t>
      </w:r>
      <w:proofErr w:type="gramEnd"/>
      <w:r w:rsidR="00DC3D66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วรรณกรรมล้านนา</w:t>
      </w:r>
      <w:r w:rsidR="00E51924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52BD8C17" w14:textId="7F6AD961" w:rsidR="00DC3D66" w:rsidRPr="00A53BBA" w:rsidRDefault="00E51924" w:rsidP="00E519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1F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110158" w:rsidRPr="00FC1F1A">
        <w:rPr>
          <w:rFonts w:ascii="TH SarabunPSK" w:hAnsi="TH SarabunPSK" w:cs="TH SarabunPSK" w:hint="cs"/>
          <w:sz w:val="32"/>
          <w:szCs w:val="32"/>
          <w:cs/>
        </w:rPr>
        <w:t>อัต</w:t>
      </w:r>
      <w:proofErr w:type="spellEnd"/>
      <w:r w:rsidR="00110158" w:rsidRPr="00FC1F1A">
        <w:rPr>
          <w:rFonts w:ascii="TH SarabunPSK" w:hAnsi="TH SarabunPSK" w:cs="TH SarabunPSK" w:hint="cs"/>
          <w:sz w:val="32"/>
          <w:szCs w:val="32"/>
          <w:cs/>
        </w:rPr>
        <w:t>ลักษณ์ คีตการ วรรณกรรมล้านนา</w:t>
      </w:r>
      <w:r w:rsidR="00DC3D66" w:rsidRPr="00A53BBA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DC3D66" w:rsidRPr="00A53BBA">
        <w:rPr>
          <w:rFonts w:ascii="TH SarabunPSK" w:hAnsi="TH SarabunPSK" w:cs="TH SarabunPSK" w:hint="cs"/>
          <w:sz w:val="32"/>
          <w:szCs w:val="32"/>
          <w:cs/>
        </w:rPr>
        <w:t xml:space="preserve"> คีตการ คือ เพลงขับ การขับขาน   </w:t>
      </w:r>
      <w:proofErr w:type="spellStart"/>
      <w:r w:rsidR="00922AA2" w:rsidRPr="00A53BBA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922AA2" w:rsidRPr="00A53BBA">
        <w:rPr>
          <w:rFonts w:ascii="TH SarabunPSK" w:hAnsi="TH SarabunPSK" w:cs="TH SarabunPSK" w:hint="cs"/>
          <w:sz w:val="32"/>
          <w:szCs w:val="32"/>
          <w:cs/>
        </w:rPr>
        <w:t>ณการ คือ งานตำรา หนังสือ คัมภีร์  อย่างงานประพันธ์</w:t>
      </w:r>
      <w:r w:rsidR="00FC1F1A">
        <w:rPr>
          <w:rFonts w:ascii="TH SarabunPSK" w:hAnsi="TH SarabunPSK" w:cs="TH SarabunPSK" w:hint="cs"/>
          <w:sz w:val="32"/>
          <w:szCs w:val="32"/>
          <w:cs/>
        </w:rPr>
        <w:t xml:space="preserve"> บทเพลง</w:t>
      </w:r>
      <w:r w:rsidR="00922AA2" w:rsidRPr="00A53BBA">
        <w:rPr>
          <w:rFonts w:ascii="TH SarabunPSK" w:hAnsi="TH SarabunPSK" w:cs="TH SarabunPSK" w:hint="cs"/>
          <w:sz w:val="32"/>
          <w:szCs w:val="32"/>
          <w:cs/>
        </w:rPr>
        <w:t xml:space="preserve"> เพื่อในโอกา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สต่างๆ  ดังจะยกคีตการ วรรณกรรม</w:t>
      </w:r>
      <w:r w:rsidR="00922AA2" w:rsidRPr="00A53BBA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4CB43EF9" w14:textId="77777777" w:rsidR="00922AA2" w:rsidRPr="00A53BBA" w:rsidRDefault="00922AA2" w:rsidP="00922AA2">
      <w:pPr>
        <w:pStyle w:val="a8"/>
        <w:ind w:firstLine="0"/>
        <w:jc w:val="left"/>
        <w:rPr>
          <w:color w:val="333333"/>
          <w:shd w:val="clear" w:color="auto" w:fill="FFFFFF"/>
        </w:rPr>
      </w:pPr>
      <w:r w:rsidRPr="00A53BBA">
        <w:rPr>
          <w:rFonts w:hint="cs"/>
          <w:color w:val="333333"/>
          <w:shd w:val="clear" w:color="auto" w:fill="FFFFFF"/>
          <w:cs/>
        </w:rPr>
        <w:t xml:space="preserve"> (ชาย.)</w:t>
      </w:r>
    </w:p>
    <w:p w14:paraId="5B34F8DF" w14:textId="77777777" w:rsidR="009437DF" w:rsidRDefault="00922AA2" w:rsidP="00922AA2">
      <w:pPr>
        <w:pStyle w:val="a8"/>
        <w:ind w:firstLine="0"/>
        <w:jc w:val="left"/>
        <w:rPr>
          <w:color w:val="333333"/>
        </w:rPr>
      </w:pPr>
      <w:r w:rsidRPr="00A53BBA">
        <w:rPr>
          <w:rFonts w:hint="cs"/>
          <w:color w:val="333333"/>
          <w:shd w:val="clear" w:color="auto" w:fill="FFFFFF"/>
          <w:cs/>
        </w:rPr>
        <w:t xml:space="preserve">           ดวง ดอกไม้ เบ่งบานสลอน....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ฝูงภมร ภู่ผึ้งสอดไซร้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ดอกพิกุลของเปิ้นต้นใต้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ลมปัดไม้มาสู่บ้าน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ตู๋</w:t>
      </w:r>
      <w:proofErr w:type="spellEnd"/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ฮู้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แน่ซัดเข้าสอดสองหู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ว่าสีจมปู ถูกป้อมเก๊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าเ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นิ้ง....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เก๊ามัน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ต๋าย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 xml:space="preserve"> ป๋ายมันเซ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ิ่ง</w:t>
      </w:r>
      <w:proofErr w:type="spellEnd"/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 xml:space="preserve">ลำกิ่งเนิ้ง 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ต๋าย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โก่น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ตวย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แนว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ดอกพิกุล ก่</w:t>
      </w:r>
      <w:r w:rsidR="009437DF">
        <w:rPr>
          <w:rFonts w:hint="cs"/>
          <w:color w:val="333333"/>
          <w:shd w:val="clear" w:color="auto" w:fill="FFFFFF"/>
          <w:cs/>
        </w:rPr>
        <w:t>อ</w:t>
      </w:r>
      <w:r w:rsidRPr="00A53BBA">
        <w:rPr>
          <w:rFonts w:hint="cs"/>
          <w:color w:val="333333"/>
          <w:shd w:val="clear" w:color="auto" w:fill="FFFFFF"/>
          <w:cs/>
        </w:rPr>
        <w:t>คือดอกแก้ว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ไปเป๋นหองเปิ้น แล้ว เหนอ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....ดนตรี.....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(.หญิง.)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แต๋ม เก๊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าเ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นิ้ง ฮากมันบ่ถอน....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บ่ไหวเฟือนคลอนเตี่ยงมันแต้เล่า</w:t>
      </w:r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ต๋าม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กำลม เปิ้นปัดออกเข้า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มีแต่เก๊า ไหวหวั่นคลอนเฟือน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กิ่งมันแต้ บ่แซสะเหลือน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บ่เหมือนลมเจย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 xml:space="preserve">ลำเพย 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ก่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จะนั้น....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ใจ๋คำ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ญิง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 xml:space="preserve"> นี้หนิมเตี่ยงมั่น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บ่เป๋นหองเปิ้น..คนใด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ยังเป๋นกระจก แว่นแก้วเงาใส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บ่ไหวคลอนเงี่ยง จาย เหนอ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....ดนตรี.....</w:t>
      </w:r>
    </w:p>
    <w:p w14:paraId="39E0B086" w14:textId="2D5CC66C" w:rsidR="00922AA2" w:rsidRPr="00A53BBA" w:rsidRDefault="00922AA2" w:rsidP="00922AA2">
      <w:pPr>
        <w:pStyle w:val="a8"/>
        <w:ind w:firstLine="0"/>
        <w:jc w:val="left"/>
      </w:pPr>
      <w:r w:rsidRPr="00A53BBA">
        <w:rPr>
          <w:rFonts w:hint="cs"/>
          <w:color w:val="333333"/>
        </w:rPr>
        <w:lastRenderedPageBreak/>
        <w:br/>
      </w:r>
      <w:r w:rsidRPr="00A53BBA">
        <w:rPr>
          <w:rFonts w:hint="cs"/>
          <w:color w:val="333333"/>
          <w:shd w:val="clear" w:color="auto" w:fill="FFFFFF"/>
          <w:cs/>
        </w:rPr>
        <w:t>(.ชาย..)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 xml:space="preserve">       ตั๋ว ปี้น้อยจักขอถาม....</w:t>
      </w:r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ต๋าม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 xml:space="preserve"> กำลมเปิ้นมาเล่าอู้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ว่านายมีจู้ อยู่บ้านวังสิงห์คำ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ฝ่ายตางปู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้น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เปิ้นมาใส่ผะ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จ๋ำ</w:t>
      </w:r>
      <w:proofErr w:type="spellEnd"/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บ้านวังสิงห์คำ เปิ้นมา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หมั้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นก่ไว้แล้ว....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 xml:space="preserve">         ฝ่ายปั๋นตั๋ว น้องนางแว่นแก้ว</w:t>
      </w:r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ก่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ตกลงแล้ว บ่ไจ่กาหา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เปิ้นจะกินแขก แต่งก๋านก่วิวาห์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เมื่อใดจา ปี้น้อยไ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คร่ฮู้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เก้า....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ส่วนไจยาบ่สมเปิงเจ้า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เพราะเขียมเข้าของ..เงินทอง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ฝ่ายตางนาย บ่หมายเกี่ยวข้อง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มาละหมองต่ำ ก้อย เหนอ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....ดนตรี.....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(.หญิง.)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 xml:space="preserve">          ตั๋ว น้องนี้บ่ลาไหลหลง....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ก๋านตกลงก่ยังบ่แล้ว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จึงเจ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ิญ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ตั๋วปี้มาห้วยแก้ว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เพราะใคร่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ฮู้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กำฟู่กำจ๋า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จึงเจ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ิญ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น้อย ปี้มาเปิกษา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จะว่าใดจา ตั๋ว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น้อ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งก่ไ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คร่ฮู้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ก๋านตี้มาฟู่อู้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จะเอาเป็นจู้กาว่าเอาเป๋นเมีย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หรือจักลบล้างลืมลายหน่ายเสีย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บ่เอาเป๋นเมีย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หรือจักทิ้ง เสียแล้ว....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หรือเอาเป๋น เมียนางจ้างแก้ว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อยู่เป๋นกู้ ข้าง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เต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ียมคิง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lastRenderedPageBreak/>
        <w:t>ขอบอกนายหื้อแน่ใจ๋จริง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บ่อำพรางนาถ น้อง เหนอ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....ดนตรี.....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(..ชาย.)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บ่จุ๊หรอกน้อง หื้อหม่นหมองหมาง..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บ่ล่อลวงพรางแม่นางฮ้างแค้ว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ปี้หมายเอาเป๋นเมียนางจ้างแก้ว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บ่หื้อคลาดแคล้วเรื่องกำสี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เนห์</w:t>
      </w:r>
      <w:proofErr w:type="spellEnd"/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หลอนแก้วน้องใจยังบ่เหว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เตี่ยงสมคะเน เหมือนปี้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กึ๊ด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เล่า....</w:t>
      </w:r>
      <w:r w:rsidRPr="00A53BBA">
        <w:rPr>
          <w:rFonts w:hint="cs"/>
          <w:color w:val="333333"/>
        </w:rPr>
        <w:br/>
      </w:r>
      <w:r w:rsidR="00076064" w:rsidRPr="00A53BBA">
        <w:rPr>
          <w:rFonts w:hint="cs"/>
          <w:color w:val="333333"/>
          <w:shd w:val="clear" w:color="auto" w:fill="FFFFFF"/>
          <w:cs/>
        </w:rPr>
        <w:t xml:space="preserve">            </w:t>
      </w:r>
      <w:r w:rsidRPr="00A53BBA">
        <w:rPr>
          <w:rFonts w:hint="cs"/>
          <w:color w:val="333333"/>
          <w:shd w:val="clear" w:color="auto" w:fill="FFFFFF"/>
          <w:cs/>
        </w:rPr>
        <w:t>หลอนปี้จุ๊ก็ยังล่ายเจ้า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ขอหื้อฟ้าผ่าหัวแม่เมียตาย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ลูกแม่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ญิง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 xml:space="preserve"> อู้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เล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่นก่บ่ดาย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ลูกป้อจาย อู้แต้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ก่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บ่ปัง....</w:t>
      </w:r>
      <w:r w:rsidRPr="00A53BBA">
        <w:rPr>
          <w:rFonts w:hint="cs"/>
          <w:color w:val="333333"/>
        </w:rPr>
        <w:br/>
      </w:r>
      <w:r w:rsidR="00076064" w:rsidRPr="00A53BBA">
        <w:rPr>
          <w:rFonts w:hint="cs"/>
          <w:color w:val="333333"/>
          <w:shd w:val="clear" w:color="auto" w:fill="FFFFFF"/>
          <w:cs/>
        </w:rPr>
        <w:t xml:space="preserve">         </w:t>
      </w:r>
      <w:r w:rsidRPr="00A53BBA">
        <w:rPr>
          <w:rFonts w:hint="cs"/>
          <w:color w:val="333333"/>
          <w:shd w:val="clear" w:color="auto" w:fill="FFFFFF"/>
          <w:cs/>
        </w:rPr>
        <w:t>หลอนนาย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ต๋าย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ไปเป๋นไก่ตั้ง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ปี้น้อยจัก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ต๋าย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เป็นพื้น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ฟู่บ่ถูก วันฟูกก่บ่ขืน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ฟู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่ม่า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คืนตึงบ่ขืนเมื่อจ้าว....</w:t>
      </w:r>
      <w:r w:rsidRPr="00A53BBA">
        <w:rPr>
          <w:rFonts w:hint="cs"/>
          <w:color w:val="333333"/>
        </w:rPr>
        <w:br/>
      </w:r>
      <w:r w:rsidR="00076064" w:rsidRPr="00A53BBA">
        <w:rPr>
          <w:rFonts w:hint="cs"/>
          <w:color w:val="333333"/>
          <w:shd w:val="clear" w:color="auto" w:fill="FFFFFF"/>
          <w:cs/>
        </w:rPr>
        <w:t xml:space="preserve">          </w:t>
      </w:r>
      <w:r w:rsidRPr="00A53BBA">
        <w:rPr>
          <w:rFonts w:hint="cs"/>
          <w:color w:val="333333"/>
          <w:shd w:val="clear" w:color="auto" w:fill="FFFFFF"/>
          <w:cs/>
        </w:rPr>
        <w:t>ก๋าน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ฮั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กก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ั๋น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หองข้าตึงเจ้า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เผียบเหมือนเหล้า..กับปาง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ปากกำ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ได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ปี้ก็ตึงอ้าง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บ่ไจ่จางจาก น้อง เหนอ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....ดนตรี.....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(.หญิง.)</w:t>
      </w:r>
      <w:r w:rsidRPr="00A53BBA">
        <w:rPr>
          <w:rFonts w:hint="cs"/>
          <w:color w:val="333333"/>
        </w:rPr>
        <w:br/>
      </w:r>
      <w:r w:rsidR="00076064" w:rsidRPr="00A53BBA">
        <w:rPr>
          <w:rFonts w:hint="cs"/>
          <w:color w:val="333333"/>
          <w:shd w:val="clear" w:color="auto" w:fill="FFFFFF"/>
          <w:cs/>
        </w:rPr>
        <w:t xml:space="preserve">            </w:t>
      </w:r>
      <w:r w:rsidRPr="00A53BBA">
        <w:rPr>
          <w:rFonts w:hint="cs"/>
          <w:color w:val="333333"/>
          <w:shd w:val="clear" w:color="auto" w:fill="FFFFFF"/>
          <w:cs/>
        </w:rPr>
        <w:t>หลอน ว่าแต้เหมือนดั่งกำจา....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น้องขอสัญญากับตั๋วปี้น้อย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บ่ขอฮัก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ไผ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 xml:space="preserve"> ซักเต้ากึ่งก้อย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ขอฮักปี้น้อย ไจยานี้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ก่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คนเดียว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คนอื่นนับร้อยตึงบ่แลบ่เหลียว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จะขอฮักเดียวจายเดียวก่เต้านี้....</w:t>
      </w:r>
      <w:r w:rsidRPr="00A53BBA">
        <w:rPr>
          <w:rFonts w:hint="cs"/>
          <w:color w:val="333333"/>
        </w:rPr>
        <w:br/>
      </w:r>
      <w:r w:rsidR="00076064" w:rsidRPr="00A53BBA">
        <w:rPr>
          <w:rFonts w:hint="cs"/>
          <w:color w:val="333333"/>
          <w:shd w:val="clear" w:color="auto" w:fill="FFFFFF"/>
          <w:cs/>
        </w:rPr>
        <w:lastRenderedPageBreak/>
        <w:t xml:space="preserve">          </w:t>
      </w:r>
      <w:r w:rsidRPr="00A53BBA">
        <w:rPr>
          <w:rFonts w:hint="cs"/>
          <w:color w:val="333333"/>
          <w:shd w:val="clear" w:color="auto" w:fill="FFFFFF"/>
          <w:cs/>
        </w:rPr>
        <w:t>หลอนว่าน้องจุ๊หรือสัปปะรี้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ขอหื้อฟ้าผ่าหัวพ่อผัว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ต๋าย</w:t>
      </w:r>
      <w:proofErr w:type="spellEnd"/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ลูกแม่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ญิง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บ่ไจ่ว่าบ่ดาย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ลูกป้อจายขี้จุ</w:t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๊ก่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แต้ๆ....</w:t>
      </w:r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กิ๋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นก่ยังตึงแก้ สะเรียมยำใส่แย้</w:t>
      </w:r>
      <w:r w:rsidRPr="00A53BBA">
        <w:rPr>
          <w:rFonts w:hint="cs"/>
          <w:color w:val="333333"/>
        </w:rPr>
        <w:br/>
      </w:r>
      <w:proofErr w:type="spellStart"/>
      <w:r w:rsidRPr="00A53BBA">
        <w:rPr>
          <w:rFonts w:hint="cs"/>
          <w:color w:val="333333"/>
          <w:shd w:val="clear" w:color="auto" w:fill="FFFFFF"/>
          <w:cs/>
        </w:rPr>
        <w:t>บะ</w:t>
      </w:r>
      <w:proofErr w:type="spellEnd"/>
      <w:r w:rsidRPr="00A53BBA">
        <w:rPr>
          <w:rFonts w:hint="cs"/>
          <w:color w:val="333333"/>
          <w:shd w:val="clear" w:color="auto" w:fill="FFFFFF"/>
          <w:cs/>
        </w:rPr>
        <w:t>เขือแจ้ยำใส่เตา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หลอนปี้น้อยไจยาฮักแต้ข้าเจ้า</w:t>
      </w:r>
      <w:r w:rsidRPr="00A53BBA">
        <w:rPr>
          <w:rFonts w:hint="cs"/>
          <w:color w:val="333333"/>
        </w:rPr>
        <w:br/>
      </w:r>
      <w:r w:rsidRPr="00A53BBA">
        <w:rPr>
          <w:rFonts w:hint="cs"/>
          <w:color w:val="333333"/>
          <w:shd w:val="clear" w:color="auto" w:fill="FFFFFF"/>
          <w:cs/>
        </w:rPr>
        <w:t>ก็ยินดีจิ่ม แต้ เหนอ</w:t>
      </w:r>
    </w:p>
    <w:p w14:paraId="7BE0C4E4" w14:textId="77777777" w:rsidR="00E51924" w:rsidRPr="00A53BBA" w:rsidRDefault="00E51924" w:rsidP="0011015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14:paraId="78EE5237" w14:textId="06A14904" w:rsidR="00110158" w:rsidRPr="009437DF" w:rsidRDefault="00934D01" w:rsidP="00E5192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คุณค่าและการสืบสาน</w:t>
      </w:r>
      <w:r w:rsidR="00110158" w:rsidRPr="009437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437DF">
        <w:rPr>
          <w:rFonts w:ascii="TH SarabunPSK" w:hAnsi="TH SarabunPSK" w:cs="TH SarabunPSK" w:hint="cs"/>
          <w:b/>
          <w:bCs/>
          <w:sz w:val="32"/>
          <w:szCs w:val="32"/>
          <w:cs/>
        </w:rPr>
        <w:t>คีต</w:t>
      </w:r>
      <w:r w:rsidR="00110158" w:rsidRPr="009437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นาฏการ วรรณกรรมล้านนา   </w:t>
      </w:r>
    </w:p>
    <w:p w14:paraId="69D4FDB1" w14:textId="47B76761" w:rsidR="00E51924" w:rsidRPr="009437DF" w:rsidRDefault="00E51924" w:rsidP="00E51924">
      <w:pPr>
        <w:pStyle w:val="a6"/>
        <w:tabs>
          <w:tab w:val="left" w:pos="851"/>
        </w:tabs>
        <w:jc w:val="thaiDistribute"/>
        <w:rPr>
          <w:rFonts w:ascii="TH SarabunPSK" w:eastAsia="AngsanaNew-Bold" w:hAnsi="TH SarabunPSK" w:cs="TH SarabunPSK"/>
          <w:b w:val="0"/>
          <w:bCs w:val="0"/>
          <w:sz w:val="32"/>
          <w:szCs w:val="32"/>
        </w:rPr>
      </w:pPr>
      <w:r w:rsidRPr="009437D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437D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ประวัติศาสตร์</w:t>
      </w:r>
      <w:r w:rsidR="009437D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คีต</w:t>
      </w:r>
      <w:r w:rsidR="009437DF" w:rsidRPr="009437D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นาฏการ วรรณกรรมล้านนา </w:t>
      </w:r>
      <w:r w:rsidRPr="009437D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และความเป็นมา </w:t>
      </w:r>
      <w:r w:rsidRPr="009437DF">
        <w:rPr>
          <w:rFonts w:ascii="TH SarabunPSK" w:eastAsia="AngsanaNew-Bold" w:hAnsi="TH SarabunPSK" w:cs="TH SarabunPSK" w:hint="cs"/>
          <w:b w:val="0"/>
          <w:bCs w:val="0"/>
          <w:sz w:val="32"/>
          <w:szCs w:val="32"/>
          <w:cs/>
        </w:rPr>
        <w:t>ยุคประเทศราชแห่งราชอาณาล้านนา (พ.ศ. 2317 - 2475) :</w:t>
      </w:r>
      <w:r w:rsidR="009437DF">
        <w:rPr>
          <w:rFonts w:ascii="TH SarabunPSK" w:eastAsia="AngsanaNew-Bold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9437DF">
        <w:rPr>
          <w:rFonts w:ascii="TH SarabunPSK" w:eastAsia="AngsanaNew-Bold" w:hAnsi="TH SarabunPSK" w:cs="TH SarabunPSK" w:hint="cs"/>
          <w:b w:val="0"/>
          <w:bCs w:val="0"/>
          <w:sz w:val="32"/>
          <w:szCs w:val="32"/>
          <w:cs/>
        </w:rPr>
        <w:t xml:space="preserve"> ในสมัยพระราชชายาเจ้าดารารัศมี</w:t>
      </w:r>
    </w:p>
    <w:p w14:paraId="2B1556EE" w14:textId="77777777" w:rsidR="00E51924" w:rsidRPr="00A53BBA" w:rsidRDefault="00E51924" w:rsidP="00E5192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CB4A3F4" w14:textId="77777777" w:rsidR="00E51924" w:rsidRPr="00A53BBA" w:rsidRDefault="00E51924" w:rsidP="00E5192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</w:rPr>
        <w:tab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ชาวล้านนา เป็นกลุ่มชาติพันธุ์กลุ่มหนึ่งที่อาศัยอยู่ในดินแดน ซึ่งตั้งอยู่บริเวณทิศเหนือของประเทศไทยปัจจุบัน      สรัสวดี อ๋องสกุล ได้กล่าวถึงช่วงฟื้นฟูล้านนาสมัยเมืองประเทศราชสยามว่า หลังจากล้านนาตกอยู่ภายเหนือการปกครองของพม่า 21 ปี (พ.ศ. 2101– 2317)   ต่อมาล้านนาก็ได้เข้ามาสวามิภักดิ์สยามและร่วมกันทำสงครามขับไล่พม่าออกจากเมืองเชียงแสน    ซึ่งยุคสมัยนี้ล้านนาเริ่มบทบาทใหม่จากอาณาจักรที่ล่มสลาย มาเป็นหัวเมืองประเทศราชของสยาม ติดต่อและป้องกันเขตศัตรูทางพม่าทำให้พม่าสูญเสียพื้นที่ในส่วนของล้านนาอย่างสิ้นเชิง  </w:t>
      </w:r>
    </w:p>
    <w:p w14:paraId="6902AA05" w14:textId="7D446DFF" w:rsidR="00E51924" w:rsidRPr="00A53BBA" w:rsidRDefault="00E51924" w:rsidP="00E51924">
      <w:pPr>
        <w:pStyle w:val="a6"/>
        <w:ind w:firstLine="851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ต่อมาในปี พ.ศ. 2317  พระเจ้าตากสินได้ทรงกรุณาโปรดเกล้าฯแต่งตั้งพระยาจ่าบ้านเป็นพระยาหลวง</w:t>
      </w:r>
      <w:r w:rsidR="00934D0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วชิรปราการกำแพงเพชร ครองเมืองเชียงใหม่     ส่วนเจ้ากาวิละครองเมืองลำปาง และน้องของเจ้ากาวิละ มีหน้า</w:t>
      </w:r>
      <w:r w:rsidR="00934D0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ช่วยราชการเมืองลำปาง เกิดเป็นเจ้าเจ็ดตนพี่น้อง     ล้านนาจึงได้ก่อร่างสร้างตัวขึ้นใหม่ในฐานะเมืองประเทศราชของอาณาจักรไทย     เวลาผ่านไป เมื่อครั้นพระยากาวิละได้รับตำแหน่งเจ้าเมืองเชียงใหม่ พ.ศ. 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2325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จึงได้รวบรวมไพร่พล กวาดต้อนผู้คน วัฒนธรรมต่างๆ เพื่อรื้อฟื้นเมืองเชียงใหม่ขึ้นมาใหม่      นักประวัติศาสตร์เรียกยุคสมัยนี้ว่ายุค   “เก็บผักใส่</w:t>
      </w:r>
      <w:proofErr w:type="spellStart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ซ้า</w:t>
      </w:r>
      <w:proofErr w:type="spellEnd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เก็บข้าใส่เมือง”  โดยไปตั้งมั่นที่เวียงป่าซางก่อน (เมื่อ พ.ศ.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2325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- พ.ศ. 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2339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) เป็นเวลา 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14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ปี แล้วจึงเข้าไปฟื้นฟูและตั้งเมืองเชียงใหม่ถาวร    พระเจ้ากาวิละได้ถือครองสืบต่ออำนาจโบราณอารยธรรมล้านนาในฐานะกษัตริย์ท้องถิ่น และได้สื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บสานต่อแทนที่กษัตริย์ราชวงศ์ </w:t>
      </w:r>
      <w:proofErr w:type="spellStart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มัง</w:t>
      </w:r>
      <w:proofErr w:type="spellEnd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ราย  โดยเริ่มต้นจากการฟื้นฟูราชประเพณีเดิมที่เคยปฏิบัติกันมา ได้แก่  พิธีราชาภิเษกตามแบบกษัตริย์ราชวงศ์</w:t>
      </w:r>
      <w:proofErr w:type="spellStart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มัง</w:t>
      </w:r>
      <w:proofErr w:type="spellEnd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ราย การสร้างหอคำหรือคุ้มหลวง และทรงอุปถัมภ์พระพุทธศาสนาบูรณะ</w:t>
      </w:r>
      <w:proofErr w:type="spellStart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ศา</w:t>
      </w:r>
      <w:proofErr w:type="spellEnd"/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สนสถานต่างๆ  จึงทำให้เมืองเชียงใหม่ได้รับฟื้นฟูอย่างรวดเร็ว      </w:t>
      </w:r>
      <w:r w:rsidR="007961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 xml:space="preserve">แต่อย่างไรก็ตาม ผลจากการปกครองของพม่า  ก็ได้ทำให้พระราชพิธีของกษัตริย์หรือวัฒนธรรมดนตรีและการแสดงในคุ้มลดเลือนหายไปจนเกือบสิ้น เกิดเป็นความหลากหลายทางวัฒนธรรมขึ้นชัดเจนในแผ่นดินล้านนา    </w:t>
      </w:r>
      <w:r w:rsidR="007961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โดยวัฒนธรรมดนตรีและการแสดงพื้นเมืองล้านนาที่ผ่านวิถีชีวิตชุมชน ก่อนที่สถาบันใหม่ “คุ้มเจ้าหลวง” จะรับอิทธิพลการแสดงและดนตรีจากสยามเข้ามา</w:t>
      </w:r>
      <w:r w:rsidRPr="00A53BBA">
        <w:rPr>
          <w:rStyle w:val="a9"/>
          <w:rFonts w:ascii="TH SarabunPSK" w:hAnsi="TH SarabunPSK" w:cs="TH SarabunPSK" w:hint="cs"/>
        </w:rPr>
        <w:footnoteReference w:id="1"/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ซึ่งจากบันทึกของลิลเลียน จอห์นสัน เคอร์ติส ทำให้ทราบว่า</w:t>
      </w:r>
      <w:r w:rsidR="0079610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คีตการ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ดนตรีในคุ้มเจ้าหลวงเชียงใหม่ ถูกพัฒนาเพื่อสรรเสริญยศ    ดังเช่นหลักฐานวงดนตรีที่ปรากฏในจิตรกรรมวัดหนองบัว และวัดภูมินทร์ เจ้าหลวงใช้การแสดงละครผ่านเรื่องราวต่างๆ เช่นชาดกที่ผนวกเข้ากับความเชื่อในพระศาสนา หรือการกลับชาติมาเกิดในนารายณ์อวตารของความเชื่อฮินดู ทั้งหมดได้กลายเป็นสื่อเพื่อสร้างความชอบธรรมในการปกครองของกษัตริย์ โดยผ่านผลของการกระทำเมื่อชาติปางก่อน</w:t>
      </w:r>
      <w:r w:rsidRPr="00A53BBA">
        <w:rPr>
          <w:rStyle w:val="a9"/>
          <w:rFonts w:ascii="TH SarabunPSK" w:hAnsi="TH SarabunPSK" w:cs="TH SarabunPSK" w:hint="cs"/>
        </w:rPr>
        <w:footnoteReference w:id="2"/>
      </w:r>
    </w:p>
    <w:p w14:paraId="26416EB0" w14:textId="77777777" w:rsidR="00E51924" w:rsidRPr="00A53BBA" w:rsidRDefault="00E51924" w:rsidP="00E5192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37402CDB" w14:textId="4380CC28" w:rsidR="00E51924" w:rsidRPr="0079610B" w:rsidRDefault="008838EE" w:rsidP="00E51924">
      <w:pPr>
        <w:pStyle w:val="a6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การสืบสาน</w:t>
      </w:r>
      <w:r w:rsidR="00E51924" w:rsidRPr="0079610B">
        <w:rPr>
          <w:rFonts w:ascii="TH SarabunPSK" w:hAnsi="TH SarabunPSK" w:cs="TH SarabunPSK" w:hint="cs"/>
          <w:sz w:val="32"/>
          <w:szCs w:val="32"/>
          <w:cs/>
        </w:rPr>
        <w:t>มรดกวัฒนธรรม ศิลปะการแสดงพื้นเมืองของชาวล้านนา</w:t>
      </w:r>
    </w:p>
    <w:p w14:paraId="34059C02" w14:textId="77777777" w:rsidR="00E51924" w:rsidRPr="0079610B" w:rsidRDefault="00E51924" w:rsidP="00E5192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63ED962" w14:textId="644B7185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วัฒนธรรมดนตรีและการแสดงพื้นเมืองล้านนาได้ก่อร่างสร้างตัวมาตั้งแต่ การครองราชย์ของพระเจ้าเชียงใหม่องค์ที่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(พระเจ้ากาวิละ) จนถึงยุคสมัยของพระราชชายาเจ้าดารารัศมี  เป็นช่วงเวลาทั้งสิ้น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91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ปี 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ผ่านบริบทเจ้าครองนครเชียงใหม่ 7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พระองค์ (พระเจ้ากาวิละถึงพระเจ้าอินทรวิชยานนท์) ดนตรีล้านนาถือว่าได้รับอิทธิพลมาจากสยามเป็นอย่างมาก ผลจากบริบทการเป็นหัวเมืองประเทศราชที่รับดนตรีและการละครมาจากราชสำนักสยาม อีกทั้งดนตรีราชสำนักเดิมของล้านนาได้สาบสูญไปเมื่อครั้งอาณาจักรล่มสลาย         ฉะนั้นดนตรีส่วนใหญ่จึงเป็นผลผลิตทางด้านวัฒนธรรมตกค้างมาจากวัฒนธรรมรัฐแว่นแคว้น และสถาบันสงฆ์ที่มีระบบการจดบันทึก ตลอดถึงวัฒนธรรมชุมชนที่ยังสืบทอดผ่านวิถีชีวิต ประเพณี เดือน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 12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อย่างแน่น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แฟ้น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เท่านั้น   วัฒนธรรมดนตรีในคุ้มเจ้าหลวงเชียงใหม่ ตลอดจนถึงวัฒนธรรมดนตรีล้านนาถูกรื้อฟื้นอีกครั้ง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ในยุคสมัยของพระราชชายาเจ้าดารารัศมี ในช่วงนั้นดนตรี รวมถึงการแสดงและการละคร ถูกนำไปใช้โดยสถาบันปกครองอย่างเต็มรูปแบบ โดยเฉพาะอย่างยิ่งการแห่ประโคมสรรเสริญในพระยศ การสร้างความชอบธรรม การป่าวประกาศ ตลอดจนถึงการนำดนตรี รวมถึงการแสดงและการละครมาใช้ในบทบาทหน้าที่ของความบันเทิงต่างๆ</w:t>
      </w:r>
    </w:p>
    <w:p w14:paraId="44266A94" w14:textId="4F17F721" w:rsidR="00E51924" w:rsidRPr="00A53BBA" w:rsidRDefault="00E51924" w:rsidP="0079610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ในช่วงเวลาดังกล่าวข้างต้น ได้ถือว่ายุคสมัยนี้เป็นของยุคการเปลี่ยนแปลง พัฒนา และสร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้า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งอ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ลักษณ์ของดนตรี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และการแสดงพื้นเมืองล้านนา ในสมัย ราชวงศ์ที่ขึ้นตรงต่อสยาม       หัวเมืองประเทศราชที่ได้สถาปนาราชวงศ์ใหม่หลังจากการเป็นเมืองขึ้นของพม่าถึง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21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="008838EE"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ปี        ผ่านประวัติศาสตร์บุคคล ที่สรรค์สร้าง พัฒนา เลือกรับ และปรับเปลี่ยน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และการแสดงพื้นเมืองล้านนา ในยุคสมัยพระราชชายาเจ้าดารารัศมี   ธิติพล กันตีวงศ์  กล่าวว่า ยุคสมัยสำคัญในช่วงล้านนาเมืองประเทศราชของ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lastRenderedPageBreak/>
        <w:t>สยามว่า ช่วงเวลาที่สำคัญที่สุดของการเปลี่ยนแปลง เลือกรับและปรับเปลี่ยนด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สมัยนี้อยู่ในยุคสมัยของพระราชชายาเจ้าดารารัศมี  ที่มีการพัฒนารูปแบบ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ล้านนา โดยเฉพาะอย่างยิ่งดนตรีในราชสำนัก พระองค์ทรงมีบทบาทต่อการ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ละครและการแสดงพื้นเมืองล้านนา     การ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ในช่วงสมัยนี้ได้รับรูปแบบ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="0079610B">
        <w:rPr>
          <w:rFonts w:ascii="TH SarabunPSK" w:hAnsi="TH SarabunPSK" w:cs="TH SarabunPSK" w:hint="cs"/>
          <w:sz w:val="32"/>
          <w:szCs w:val="32"/>
          <w:cs/>
        </w:rPr>
        <w:t>และการแสดง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วัฒนธรรมจากภายนอกหลากหลายรูปแบบ   เช่น 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ไทยภาคกลางได้ทรงนำครูดนตรีและครูสอนฟ้อนรำจากภาคกลางขึ้นมาสอน     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ตะวันตกจากกลุ่มมิชชันนารี  ตลอดถึงรูปแบบ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และการแสดงที่มาจากพม่า รวมถึงการนำรูปแบบดนตรีล้านนามาผสมผสานสร้างภาพลักษณ์ความเป็นท้องถิ่นนิยม จนกระทั่งรูปแบบ</w:t>
      </w:r>
      <w:r w:rsidR="0079610B" w:rsidRPr="00A53BBA">
        <w:rPr>
          <w:rFonts w:ascii="TH SarabunPSK" w:hAnsi="TH SarabunPSK" w:cs="TH SarabunPSK" w:hint="cs"/>
          <w:sz w:val="32"/>
          <w:szCs w:val="32"/>
          <w:cs/>
        </w:rPr>
        <w:t>ดนตรี</w:t>
      </w:r>
      <w:r w:rsidR="0079610B">
        <w:rPr>
          <w:rFonts w:ascii="TH SarabunPSK" w:hAnsi="TH SarabunPSK" w:cs="TH SarabunPSK" w:hint="cs"/>
          <w:sz w:val="32"/>
          <w:szCs w:val="32"/>
          <w:cs/>
        </w:rPr>
        <w:t>คีตการ วรรณกรรมเพลงร้อง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ในช่วงนี้ก่อเกิดเป็นดนตรีแบบราชสำนักที่มีแบบแผนลงตัว</w:t>
      </w:r>
      <w:r w:rsidRPr="00A53BBA">
        <w:rPr>
          <w:rStyle w:val="a9"/>
          <w:rFonts w:ascii="TH SarabunPSK" w:hAnsi="TH SarabunPSK" w:cs="TH SarabunPSK" w:hint="cs"/>
        </w:rPr>
        <w:footnoteReference w:id="3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D391C6" w14:textId="77777777" w:rsidR="00E51924" w:rsidRPr="00A53BBA" w:rsidRDefault="00E51924" w:rsidP="00E51924">
      <w:pPr>
        <w:pStyle w:val="a6"/>
        <w:ind w:firstLine="851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1F8C22E3" w14:textId="77777777" w:rsidR="00E51924" w:rsidRPr="00A53BBA" w:rsidRDefault="00E51924" w:rsidP="00E51924">
      <w:pPr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09E669" wp14:editId="24D92EED">
            <wp:extent cx="2374900" cy="3111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1CA7" w14:textId="4B3540B5" w:rsidR="00E51924" w:rsidRPr="00A53BBA" w:rsidRDefault="00E51924" w:rsidP="00E51924">
      <w:pPr>
        <w:pStyle w:val="a6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ภาพที่ 1</w:t>
      </w:r>
      <w:r w:rsidR="00FC1F1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0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พระราชชายาเจ้าดารารัศมี</w:t>
      </w:r>
    </w:p>
    <w:p w14:paraId="040F29BC" w14:textId="77777777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ศูนย์ข้อมูลทางวัฒนธรรมจังหวัดเชียงใหม่</w:t>
      </w:r>
    </w:p>
    <w:p w14:paraId="54C0B676" w14:textId="77777777" w:rsidR="00E51924" w:rsidRPr="00A53BBA" w:rsidRDefault="00E51924" w:rsidP="00E51924">
      <w:pPr>
        <w:pStyle w:val="a6"/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</w:pPr>
    </w:p>
    <w:p w14:paraId="0024AA4F" w14:textId="77777777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9A63939" w14:textId="77777777" w:rsidR="00E51924" w:rsidRPr="00A53BBA" w:rsidRDefault="00E51924" w:rsidP="00E51924">
      <w:pPr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AE9F956" wp14:editId="3D0F3DC5">
            <wp:extent cx="434340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ECBE" w14:textId="180A47AA" w:rsidR="00E51924" w:rsidRPr="00A53BBA" w:rsidRDefault="00E51924" w:rsidP="00E51924">
      <w:pPr>
        <w:pStyle w:val="a6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      </w:t>
      </w:r>
      <w:r w:rsidR="008838EE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 </w:t>
      </w:r>
      <w:r w:rsidR="00FC1F1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11</w:t>
      </w: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สะล้อ ซอ ซึง</w:t>
      </w:r>
    </w:p>
    <w:p w14:paraId="7A9FFD3B" w14:textId="77777777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Pr="00A53BB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ศูนย์ข้อมูลทางวัฒนธรรมจังหวัดเชียงใหม่</w:t>
      </w:r>
    </w:p>
    <w:p w14:paraId="66C2CC61" w14:textId="59BF59DF" w:rsidR="00E51924" w:rsidRDefault="00E51924" w:rsidP="00E51924">
      <w:pPr>
        <w:pStyle w:val="a6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1CE7B55A" w14:textId="77777777" w:rsidR="0079610B" w:rsidRPr="0079610B" w:rsidRDefault="0079610B" w:rsidP="0079610B"/>
    <w:p w14:paraId="5A2792B5" w14:textId="77777777" w:rsidR="00E51924" w:rsidRPr="00A53BBA" w:rsidRDefault="00E51924" w:rsidP="00E51924">
      <w:pPr>
        <w:pStyle w:val="a6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Pr="00A53BB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CC18D21" wp14:editId="784FE74D">
            <wp:extent cx="4578350" cy="3079750"/>
            <wp:effectExtent l="0" t="0" r="0" b="6350"/>
            <wp:docPr id="2" name="Picture 2" descr="https://scontent.fbkk13-1.fna.fbcdn.net/v/t34.0-12/25627659_795714393969783_432943990_n.jpg?oh=957429946bb1f8be43c07f8e6adccf4c&amp;oe=5A3F5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content.fbkk13-1.fna.fbcdn.net/v/t34.0-12/25627659_795714393969783_432943990_n.jpg?oh=957429946bb1f8be43c07f8e6adccf4c&amp;oe=5A3F5E9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4120E" w14:textId="77777777" w:rsidR="00E51924" w:rsidRPr="00A53BBA" w:rsidRDefault="00E51924" w:rsidP="00E51924">
      <w:pPr>
        <w:pStyle w:val="a6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        </w:t>
      </w:r>
    </w:p>
    <w:p w14:paraId="57A576EE" w14:textId="00250269" w:rsidR="00E51924" w:rsidRPr="00A53BBA" w:rsidRDefault="008838EE" w:rsidP="0079610B">
      <w:pPr>
        <w:pStyle w:val="a6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="00FC1F1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12</w:t>
      </w:r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ฟ้อนพม่า</w:t>
      </w:r>
    </w:p>
    <w:p w14:paraId="01D06C1F" w14:textId="26DA18EA" w:rsidR="00E51924" w:rsidRPr="00A53BBA" w:rsidRDefault="00E51924" w:rsidP="0079610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ศูนย์ข้อมูลทางวัฒนธรรมจังหวัดเชียงใหม่</w:t>
      </w:r>
    </w:p>
    <w:p w14:paraId="33D084B4" w14:textId="77777777" w:rsidR="00E51924" w:rsidRPr="00A53BBA" w:rsidRDefault="00E51924" w:rsidP="00E51924">
      <w:pPr>
        <w:rPr>
          <w:rFonts w:ascii="TH SarabunPSK" w:hAnsi="TH SarabunPSK" w:cs="TH SarabunPSK"/>
          <w:sz w:val="32"/>
          <w:szCs w:val="32"/>
        </w:rPr>
      </w:pPr>
    </w:p>
    <w:p w14:paraId="617FC402" w14:textId="77777777" w:rsidR="00E51924" w:rsidRPr="00A53BBA" w:rsidRDefault="00E51924" w:rsidP="00E51924">
      <w:pPr>
        <w:jc w:val="center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C697DA5" wp14:editId="6605E267">
            <wp:extent cx="4832350" cy="32067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70AA" w14:textId="17FA8747" w:rsidR="00E51924" w:rsidRPr="00A53BBA" w:rsidRDefault="008838EE" w:rsidP="0079610B">
      <w:pPr>
        <w:pStyle w:val="a6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ภาพที่ </w:t>
      </w:r>
      <w:r w:rsidR="00FC1F1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13</w:t>
      </w:r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ฟ้อน</w:t>
      </w:r>
      <w:proofErr w:type="spellStart"/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ม่า</w:t>
      </w:r>
      <w:proofErr w:type="spellEnd"/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นม</w:t>
      </w:r>
      <w:proofErr w:type="spellStart"/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ุ้ยเชี</w:t>
      </w:r>
      <w:proofErr w:type="spellEnd"/>
      <w:r w:rsidR="00E51924" w:rsidRPr="00A53BB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ยงตา</w:t>
      </w:r>
    </w:p>
    <w:p w14:paraId="02E23833" w14:textId="2CC4084C" w:rsidR="00E51924" w:rsidRDefault="00E51924" w:rsidP="0079610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A53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ศูนย์ข้อมูลทางวัฒนธรรมจังหวัดเชียงใหม่</w:t>
      </w:r>
    </w:p>
    <w:p w14:paraId="777F11AA" w14:textId="77777777" w:rsidR="00296DAF" w:rsidRPr="00A53BBA" w:rsidRDefault="00296DAF" w:rsidP="008838E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3B92BB8B" w14:textId="77777777" w:rsidR="00E51924" w:rsidRPr="00FC1F1A" w:rsidRDefault="00E51924" w:rsidP="00E51924">
      <w:pPr>
        <w:pStyle w:val="a6"/>
        <w:tabs>
          <w:tab w:val="left" w:pos="4350"/>
        </w:tabs>
        <w:rPr>
          <w:rFonts w:ascii="TH SarabunPSK" w:hAnsi="TH SarabunPSK" w:cs="TH SarabunPSK"/>
          <w:sz w:val="32"/>
          <w:szCs w:val="32"/>
        </w:rPr>
      </w:pPr>
      <w:r w:rsidRPr="00FC1F1A">
        <w:rPr>
          <w:rFonts w:ascii="TH SarabunPSK" w:hAnsi="TH SarabunPSK" w:cs="TH SarabunPSK" w:hint="cs"/>
          <w:sz w:val="32"/>
          <w:szCs w:val="32"/>
          <w:cs/>
        </w:rPr>
        <w:t>ประวัติบุคคลสำคัญศิลปินล้านนา   จังหวัดเชียงใหม่</w:t>
      </w:r>
      <w:r w:rsidRPr="00FC1F1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7319420" w14:textId="77777777" w:rsidR="00E51924" w:rsidRPr="00A53BBA" w:rsidRDefault="00E51924" w:rsidP="00E51924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40C44D4" w14:textId="1225FBA4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>ธิติพล กันตีวงศ์ กล่าวถึงประวัติ และผลงานของท้าวสุนทรพจนกิจ ไว้ในงานวิจัยการศึกษารูปแบบการประพันธ์ดนตรีในช่วงสมัยพระราชชายาเจ้าดารารัศมี ดังนี้ ท้าวสุนทรพจนกิจเดิมชื่อว่านายบุญมา สุ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คันธ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กุล เกิดที่ อำเภอเชียงแสน  จั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งหวัดเชียงราย  เมื่อปี พ.ศ. 240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ต่อมาท้าวสุนทรพจนกิจ ได้ย้ายมาจากอำเภอเชียงแสน มาอาศัยอยู่ในตัวอำเภอเมืองจัง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หวัดเชียงใหม่ เมื่อปี พ.ศ. 2424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    ท้าวสุนทรพจนกิจเป็นผู้รัก ชื่นชอบ และมีความสามารถในการแต่งค่าว และซอด้วยความรักทางด้าน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คีตการ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วรรณกรรมด้านนี้จึงไปสมัครเป็นศิษย์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พระ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พรหมโวหาร   ท้าวสุนทรพจนกิจทำงานราชการในสมัยของเจ้าอินทรวิชยานนท์ จนได้เป็นผู้ช่วยของพญาพิทักษ์เทวี (กรมวัง ของพระราชชายาเจ้าดารารัศมี)</w:t>
      </w:r>
      <w:r w:rsidRPr="00A53BBA">
        <w:rPr>
          <w:rStyle w:val="a9"/>
          <w:rFonts w:ascii="TH SarabunPSK" w:hAnsi="TH SarabunPSK" w:cs="TH SarabunPSK" w:hint="cs"/>
        </w:rPr>
        <w:footnoteReference w:id="4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  ต่อมาเป็นที่โปรดปรานของพระราชชายาเจ้าดารารัศมี และได้ถวายงานแต่งบทละครจนเป็นที่พอพระทัย       จึงได้รับการแต่งตั้งจากพระราชชายาเจ้าดารารัศมี  ให้เป็นท้าวสุนทรพจนกิจ และเป็นกวีเอกของล้านนา       นอกจากมีความสามรถด้านการประพันธ์บทกวีล้านนาแล้ว </w:t>
      </w:r>
      <w:r w:rsidR="0079610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ยังเป็นผู้มีความสามารถเรื่อง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สนพิธีของล้านนา และพระราชพิธีสำคัญต่างๆ ในสมัยพระเจ้าอินทรวิชยานนท์ ตลอดจนถึงสมัยพระราชชายาเจ้าดารารัศมี     ท้าวสุนทรพจนกิจได้รับเชิญให้เป็นผู้กล่าวถวายโอวาท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ทานเสมอ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lastRenderedPageBreak/>
        <w:t>ในชีวิตบั้นปลายท้าวสุนทรพจนกิจ ได้อุปสมบทอีกครั้ง และได้เป็นเจ้าอาวาสวัดพันตองจังหวัดเชียงใหม่ เรื่อยมา    พระสุนทร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พจนกิจถึงแก่มรณภาพเมื่อวันที่ 11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มีนาคม พ.ศ. 2480 สิริอายุได้ 72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ปีผลงานการประพันธ์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คีตการ วรรณกรรม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ของท้าวสุนทรพจนกิจ โด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ยสังเขปเท่าที่ปรากฏได้แก่ 1. ซอค่าวเชียงแสน 2. ซอพระ</w:t>
      </w:r>
      <w:proofErr w:type="spellStart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ลอ</w:t>
      </w:r>
      <w:proofErr w:type="spellEnd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เดินดง      3. ซอย</w:t>
      </w:r>
      <w:proofErr w:type="spellStart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ิ้น</w:t>
      </w:r>
      <w:proofErr w:type="spellEnd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 ซอพม่าเส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เมา เพลง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Start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ื่อ</w:t>
      </w:r>
      <w:proofErr w:type="spellEnd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 เรื่องเจ้าสุวัตร นางบัวคำ 5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 ซอเส</w:t>
      </w:r>
      <w:proofErr w:type="spellStart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เมา ลำดับกัณฑ์เรื่อง มหาชาติ 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. ซอเรียกขวัญลูกแก้ว 7. บทละครเรื่องน้อยไจยา 8. ค่าวร่ำการสุขาภิบาล 9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 ค่าว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ฮ่ำ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ตุ๊เจ้าบ้าน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ปาง (ครูบาศรีวิชัย) 10. กาพย์ร่ำการสุขาภิบาล11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 กาพ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ย์ร่ำเรื่องความเป็นไปสมัยใหม่ 12. คำค่าวเพลงยาวอื่นๆ 13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ค่าวเรียกขวัญช้างเผือก        14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.ค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่าวซอเครื่องบินมาถึงเชียงใหม่ 15.ค่าวซอเชียงแสน 1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.คำร้องระบำซอรับเสด็จพระบาทสมเด็จพระปกเกล้าเจ้าอยู่หัว และสมโภชช้างพลายที่บริษัท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บอร์เนียวน้องเกล้าฯ ถวาย และ  17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. คำเรียกขวัญนาค เป็นต้น</w:t>
      </w:r>
      <w:r w:rsidRPr="00A53BBA">
        <w:rPr>
          <w:rStyle w:val="a9"/>
          <w:rFonts w:ascii="TH SarabunPSK" w:hAnsi="TH SarabunPSK" w:cs="TH SarabunPSK" w:hint="cs"/>
        </w:rPr>
        <w:footnoteReference w:id="5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5B92B25" w14:textId="218F4194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เจ้าโสภา   ณ เชียงใหม่ เป็นบุตรีและลูกคนเดียวของเจ้าบุรีรัตน์ ณ เชียงใหม่  กับเจ้าบุญเสริม 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ณ เ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ชียงใหม่      เกิดเมื่อวันที่ 14 เมษายน พ.ศ. 2457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ที่ตำบลพระสิงห์ อำเภอเมือง จังหวัดเชียงใหม่    มีศักดิ์เป็นหลานป้าของพระราชชายาเจ้าดารารัศมี เริ่มการศึกษาชั้นต้นที่โรงเรียนสตรีประจำมณฑลพายัพ เริ่มต้นฝึกหัด 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จ๊อย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ซอ และฟ้อน ต่อมาไปเรียนต่อที่โรงเรียนราชสำนักวังสวน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สุนัน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ทา ที่พระวิมาดาเธอกรมพระ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สุทธา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สินีนาฏทรงจัดขึ้น  เป็นคนมีความสามารถด้านดนตรี         เริ่มถ่ายทอดวิชา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คีตการ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ดนตรีไทยให้แก่ผู้สนใจเมื่ออายุเพียง ๑๖ ปี  ณ วังพระองค์เจ้าหญิงเฉลิมเขตรมงคล ในปีเดียวกันก็ได้ออกแสดงดนตรีที่วังบูรพาภิรมย์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 แสดงฝีมือเดี่ยวได้ เมื่ออายุ 17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ปี ที่วังพระองค์เจ้าหญิงเฉลิมเขตรมงคล      เจ้าโสภา เป็นช่าง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จ๊อย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ช่างซอ มีน้ำเสียงที่ห้าวคล้ายผู้ชาย แต่ไพเราะ    ได้ต่อทางร้องเพลงน้อยไจยามาจากพระราชชายาเจ้าดารารัศมีโดยตรง เพลงนี้เจ้าเครือแก้ว  ณ เชียงใหม่ ได้วางรากฐานทางดนตรี และขับร้อง สืบต่อยอดในวิทยาลัยนาฏ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เชียงใหม่ และชมรมดนตรีไทย มหาวิทยาลัยเชียงใหม่</w:t>
      </w:r>
      <w:r w:rsidRPr="00A53BBA">
        <w:rPr>
          <w:rStyle w:val="a9"/>
          <w:rFonts w:ascii="TH SarabunPSK" w:hAnsi="TH SarabunPSK" w:cs="TH SarabunPSK" w:hint="cs"/>
        </w:rPr>
        <w:footnoteReference w:id="6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ในปีเดียวกันนี้ เมื่อครั้งที่พระบาทสมเด็จพระปกเกล้าเจ้าอยู่หัว และสมเด็จพระนางเจ้ารำไพพรรณี พระบรมราชินี เสด็จเลียบมณฑลพายัพ งานนี้พระราชชายาเจ้าดารารัศมี ทรงเป็นแม่กองอำนวยการเตรียมรับเสด็จพร้อมด้วยครูสอนการแสดงที่ม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ีชื่อเสียงตั้งแต่สมัยรัชกาลที่ 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คือครูละมูล ยมคุปต์ และครูเฉลย สุขวณิช ผู้เคยเป็นนักแสดงที่วังสวนกุหลาบ และวังเพชรบูรณ์ ขึ้นไปช่วยสอน ออกแบบท่าละครฟ้อนรำถวาย อาทิ ฟ้อนโยคีถวายไฟ ฟ้อนซอสมโภชช้างเผือก(ช้างเผือกที่บริษัทป่าไม้บอร์เนียว ทูลเกล้าถวายพระบาทสมเด็จพระปกเกล้าเจ้าอยู่หัว ในค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ราวเสด็จเลียบมณฑลพายัพ พ.ศ. 24</w:t>
      </w:r>
      <w:r w:rsidR="008838EE" w:rsidRPr="00A53BBA">
        <w:rPr>
          <w:rFonts w:ascii="TH SarabunPSK" w:hAnsi="TH SarabunPSK" w:cs="TH SarabunPSK" w:hint="cs"/>
          <w:sz w:val="32"/>
          <w:szCs w:val="32"/>
        </w:rPr>
        <w:t>6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9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ได้รับพระราชทานนามว่า “พระเศวตร์คชเดชน์ดิลก”)ครั้งนั้นพระราชชายาเจ้าดารารัศมี ทรงให้คณะฟ้อนของเจ้านายฝ่ายหญิง ฟ้อนเล็บรับพระขวัญ โดยคณะฟ้อนรำของเจ้านายฝ่ายเหนือฟ้อนในการนำขันพระขวัญ ทูลพระขวัญและประโคมดุริยางค์ดนตรี กล่าวกันว่า “พระราชชายาเจ้าดารารัศมี ทรงจัดงานรับเสด็จยิ่งใหญ่สมพระเกียรติยศอย่างไม่เคยมีมาก่อนในนครเชียงใหม่” นับเป็นการฟ้อนรับเสด็จโดย เจ้านายฝ่ายเหนือครบทุกจังหวัด และยังทรงนิพนธ์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คีตการวรรณกรรม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บทร้องเพลงฟ้อนรับเสด็จ</w:t>
      </w:r>
      <w:r w:rsidR="00355792">
        <w:rPr>
          <w:rFonts w:ascii="TH SarabunPSK" w:hAnsi="TH SarabunPSK" w:cs="TH SarabunPSK" w:hint="cs"/>
          <w:sz w:val="32"/>
          <w:szCs w:val="32"/>
          <w:cs/>
        </w:rPr>
        <w:t>ฯ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79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เจ้าโสภา เพ็งพุ่มเล่าว่า “</w:t>
      </w:r>
      <w:r w:rsidRPr="00A53BBA">
        <w:rPr>
          <w:rFonts w:ascii="TH SarabunPSK" w:eastAsia="AngsanaNew-Italic" w:hAnsi="TH SarabunPSK" w:cs="TH SarabunPSK" w:hint="cs"/>
          <w:i/>
          <w:iCs/>
          <w:sz w:val="32"/>
          <w:szCs w:val="32"/>
          <w:cs/>
        </w:rPr>
        <w:t>ท่านทรงใช้จะเข้ดีดเลือกเพลงด้วยพระองค์เอง แบบเดียวกับที่</w:t>
      </w:r>
      <w:r w:rsidRPr="00A53BBA">
        <w:rPr>
          <w:rFonts w:ascii="TH SarabunPSK" w:eastAsia="AngsanaNew-Italic" w:hAnsi="TH SarabunPSK" w:cs="TH SarabunPSK" w:hint="cs"/>
          <w:i/>
          <w:iCs/>
          <w:sz w:val="32"/>
          <w:szCs w:val="32"/>
          <w:cs/>
        </w:rPr>
        <w:lastRenderedPageBreak/>
        <w:t xml:space="preserve">หม่อมหลวงต่วนศรี </w:t>
      </w:r>
      <w:proofErr w:type="spellStart"/>
      <w:r w:rsidRPr="00A53BBA">
        <w:rPr>
          <w:rFonts w:ascii="TH SarabunPSK" w:eastAsia="AngsanaNew-Italic" w:hAnsi="TH SarabunPSK" w:cs="TH SarabunPSK" w:hint="cs"/>
          <w:i/>
          <w:iCs/>
          <w:sz w:val="32"/>
          <w:szCs w:val="32"/>
          <w:cs/>
        </w:rPr>
        <w:t>วรวรร</w:t>
      </w:r>
      <w:proofErr w:type="spellEnd"/>
      <w:r w:rsidRPr="00A53BBA">
        <w:rPr>
          <w:rFonts w:ascii="TH SarabunPSK" w:eastAsia="AngsanaNew-Italic" w:hAnsi="TH SarabunPSK" w:cs="TH SarabunPSK" w:hint="cs"/>
          <w:i/>
          <w:iCs/>
          <w:sz w:val="32"/>
          <w:szCs w:val="32"/>
          <w:cs/>
        </w:rPr>
        <w:t>ณสร้างเพลง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” เพื่อให้ทางร้องเข้ากับสำเนียงภาษาพื้นเมืองเชียงใหม่ซึ่งยากกว่าไทยกลาง กรุงเทพฯ</w:t>
      </w:r>
      <w:r w:rsidRPr="00A53BBA">
        <w:rPr>
          <w:rStyle w:val="a9"/>
          <w:rFonts w:ascii="TH SarabunPSK" w:hAnsi="TH SarabunPSK" w:cs="TH SarabunPSK" w:hint="cs"/>
        </w:rPr>
        <w:footnoteReference w:id="7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พร้อมถ่ายทอดทางจะเข้ให้เจ้าจันทร์ ณ เชียงใหม่ เล่นรับเสด็จ บทเพลง “ซอ” ทำนอง ล่องเจ้าสุนทร ณ เชียงใหม่ ถือเป็นบุคคลสำคัญในการพัฒนาดนตรีล้านนา เป็นนักประพันธ์เพลงล้านนา ผลงานชิ้นสำคัญ เช่น เพลงเอื้องเงินสามชั้น เป็นต้น ต่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 xml:space="preserve">อมาในปี พ.ศ. 2527 </w:t>
      </w:r>
      <w:r w:rsidRPr="00A53BBA">
        <w:rPr>
          <w:rFonts w:ascii="TH SarabunPSK" w:hAnsi="TH SarabunPSK" w:cs="TH SarabunPSK" w:hint="cs"/>
          <w:sz w:val="32"/>
          <w:szCs w:val="32"/>
          <w:cs/>
        </w:rPr>
        <w:t>เจ้าสุนทร ณ เชียงใหม่ ได้เข้ามาเป็นอาจารย์สอนดนตรีไทย และดนตรีพื้นเมืองในวิทยาลัยนาฏ</w:t>
      </w:r>
      <w:proofErr w:type="spellStart"/>
      <w:r w:rsidRPr="00A53BBA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A53BBA">
        <w:rPr>
          <w:rFonts w:ascii="TH SarabunPSK" w:hAnsi="TH SarabunPSK" w:cs="TH SarabunPSK" w:hint="cs"/>
          <w:sz w:val="32"/>
          <w:szCs w:val="32"/>
          <w:cs/>
        </w:rPr>
        <w:t>เชียงใหม่ รวมถึงเป็นแม่กองในการจัดงานบรรเลงล้านนามหาดุริยางค์ โดยใช้นั</w:t>
      </w:r>
      <w:r w:rsidR="008838EE" w:rsidRPr="00A53BBA">
        <w:rPr>
          <w:rFonts w:ascii="TH SarabunPSK" w:hAnsi="TH SarabunPSK" w:cs="TH SarabunPSK" w:hint="cs"/>
          <w:sz w:val="32"/>
          <w:szCs w:val="32"/>
          <w:cs/>
        </w:rPr>
        <w:t>กดนตรี และนักร้องรวมทั้งสิ้น 317 คน ในปี พ.ศ. 2528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เจ้าสุนทร ณ เชียงใหม่ ได้รับการยกย่องเชิดชูเกียรติให้เป็นศิลปินแห่งชาติ ศิลปินพื้นบ้าน ดีเด่นสาขาดุริยางคศิลป์ แต่ท่านป่วยหนัก และเสียชีวิตก่อนที่จะได้รับพระราชทานรางวัล คุณสุรีย์ ลูกสาวจึงเป็นผู้รับพระราชทานรางวัลแทน เจ้าสุนทร ณ เชียงใหม่ถึงแก่กรรมด้วยโรคหลอดลมอักเสบเรื้อรัง และโรคหอบ ได้ถึงแก่กรรมที่โรงพยาบาลมหาราช นครเชียงใหม่ </w:t>
      </w:r>
      <w:r w:rsidR="00685F10" w:rsidRPr="00A53BBA">
        <w:rPr>
          <w:rFonts w:ascii="TH SarabunPSK" w:hAnsi="TH SarabunPSK" w:cs="TH SarabunPSK" w:hint="cs"/>
          <w:sz w:val="32"/>
          <w:szCs w:val="32"/>
          <w:cs/>
        </w:rPr>
        <w:t>เมื่อวันที่ 17สิงหาคม พ.ศ. 2529 สิริรวมอายุได้ 5</w:t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A53BBA">
        <w:rPr>
          <w:rStyle w:val="a9"/>
          <w:rFonts w:ascii="TH SarabunPSK" w:hAnsi="TH SarabunPSK" w:cs="TH SarabunPSK" w:hint="cs"/>
        </w:rPr>
        <w:footnoteReference w:id="8"/>
      </w:r>
      <w:r w:rsidRPr="00A53BB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BB8F1C7" w14:textId="77777777" w:rsidR="00E51924" w:rsidRPr="00A53BBA" w:rsidRDefault="00E51924" w:rsidP="00E5192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1200FC6" w14:textId="77777777" w:rsidR="00110158" w:rsidRPr="00A53BBA" w:rsidRDefault="00110158" w:rsidP="00922AA2">
      <w:pPr>
        <w:pStyle w:val="a8"/>
        <w:ind w:firstLine="0"/>
        <w:jc w:val="left"/>
        <w:rPr>
          <w:cs/>
        </w:rPr>
      </w:pPr>
    </w:p>
    <w:sectPr w:rsidR="00110158" w:rsidRPr="00A53BBA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62A8" w14:textId="77777777" w:rsidR="0060473F" w:rsidRDefault="0060473F" w:rsidP="00D57E7A">
      <w:pPr>
        <w:spacing w:after="0" w:line="240" w:lineRule="auto"/>
      </w:pPr>
      <w:r>
        <w:separator/>
      </w:r>
    </w:p>
  </w:endnote>
  <w:endnote w:type="continuationSeparator" w:id="0">
    <w:p w14:paraId="584DE5AF" w14:textId="77777777" w:rsidR="0060473F" w:rsidRDefault="0060473F" w:rsidP="00D5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New-Bold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AngsanaNew-Italic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FC1AE" w14:textId="77777777" w:rsidR="0060473F" w:rsidRDefault="0060473F" w:rsidP="00D57E7A">
      <w:pPr>
        <w:spacing w:after="0" w:line="240" w:lineRule="auto"/>
      </w:pPr>
      <w:r>
        <w:separator/>
      </w:r>
    </w:p>
  </w:footnote>
  <w:footnote w:type="continuationSeparator" w:id="0">
    <w:p w14:paraId="1120FBCC" w14:textId="77777777" w:rsidR="0060473F" w:rsidRDefault="0060473F" w:rsidP="00D57E7A">
      <w:pPr>
        <w:spacing w:after="0" w:line="240" w:lineRule="auto"/>
      </w:pPr>
      <w:r>
        <w:continuationSeparator/>
      </w:r>
    </w:p>
  </w:footnote>
  <w:footnote w:id="1">
    <w:p w14:paraId="10D70DF4" w14:textId="77777777" w:rsidR="00E51924" w:rsidRPr="0079610B" w:rsidRDefault="00E51924" w:rsidP="00E51924">
      <w:pPr>
        <w:pStyle w:val="a4"/>
        <w:rPr>
          <w:rFonts w:ascii="TH SarabunPSK" w:hAnsi="TH SarabunPSK" w:cs="TH SarabunPSK" w:hint="cs"/>
          <w:sz w:val="24"/>
          <w:szCs w:val="24"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="00685F10" w:rsidRPr="0079610B">
        <w:rPr>
          <w:rFonts w:ascii="TH SarabunPSK" w:hAnsi="TH SarabunPSK" w:cs="TH SarabunPSK" w:hint="cs"/>
          <w:sz w:val="24"/>
          <w:szCs w:val="24"/>
          <w:cs/>
        </w:rPr>
        <w:t>สรัสวดี  อ๋องสกุล. พ.ศ. 2559 หน้า 22</w:t>
      </w:r>
      <w:r w:rsidRPr="0079610B">
        <w:rPr>
          <w:rFonts w:ascii="TH SarabunPSK" w:hAnsi="TH SarabunPSK" w:cs="TH SarabunPSK" w:hint="cs"/>
          <w:sz w:val="24"/>
          <w:szCs w:val="24"/>
          <w:cs/>
        </w:rPr>
        <w:t>.</w:t>
      </w:r>
    </w:p>
  </w:footnote>
  <w:footnote w:id="2">
    <w:p w14:paraId="253EF4F3" w14:textId="77777777" w:rsidR="00E51924" w:rsidRPr="0079610B" w:rsidRDefault="00E51924" w:rsidP="00E51924">
      <w:pPr>
        <w:pStyle w:val="a4"/>
        <w:rPr>
          <w:rFonts w:ascii="TH SarabunPSK" w:hAnsi="TH SarabunPSK" w:cs="TH SarabunPSK" w:hint="cs"/>
          <w:sz w:val="24"/>
          <w:szCs w:val="24"/>
        </w:rPr>
      </w:pPr>
      <w:r w:rsidRPr="0079610B">
        <w:rPr>
          <w:rStyle w:val="a9"/>
          <w:rFonts w:ascii="TH SarabunPSK" w:hAnsi="TH SarabunPSK" w:cs="TH SarabunPSK" w:hint="cs"/>
          <w:sz w:val="24"/>
          <w:szCs w:val="24"/>
        </w:rPr>
        <w:footnoteRef/>
      </w:r>
      <w:r w:rsidRPr="0079610B">
        <w:rPr>
          <w:rFonts w:ascii="TH SarabunPSK" w:hAnsi="TH SarabunPSK" w:cs="TH SarabunPSK" w:hint="cs"/>
          <w:sz w:val="24"/>
          <w:szCs w:val="24"/>
          <w:cs/>
        </w:rPr>
        <w:t xml:space="preserve"> ลิลเล</w:t>
      </w:r>
      <w:r w:rsidR="00685F10" w:rsidRPr="0079610B">
        <w:rPr>
          <w:rFonts w:ascii="TH SarabunPSK" w:hAnsi="TH SarabunPSK" w:cs="TH SarabunPSK" w:hint="cs"/>
          <w:sz w:val="24"/>
          <w:szCs w:val="24"/>
          <w:cs/>
        </w:rPr>
        <w:t>ียน จอห์นสัน.เคอร์ติส.  พ.ศ 2551.หน้า 312 – 335</w:t>
      </w:r>
      <w:r w:rsidRPr="0079610B">
        <w:rPr>
          <w:rFonts w:ascii="TH SarabunPSK" w:hAnsi="TH SarabunPSK" w:cs="TH SarabunPSK" w:hint="cs"/>
          <w:sz w:val="24"/>
          <w:szCs w:val="24"/>
          <w:cs/>
        </w:rPr>
        <w:t>.</w:t>
      </w:r>
    </w:p>
  </w:footnote>
  <w:footnote w:id="3">
    <w:p w14:paraId="7B47E7AA" w14:textId="77777777" w:rsidR="00E51924" w:rsidRDefault="00E51924" w:rsidP="00E51924">
      <w:pPr>
        <w:pStyle w:val="a4"/>
        <w:rPr>
          <w:rFonts w:asciiTheme="majorBidi" w:hAnsiTheme="majorBidi" w:cstheme="majorBidi"/>
          <w:sz w:val="24"/>
          <w:szCs w:val="24"/>
          <w:cs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="00685F10" w:rsidRPr="0079610B">
        <w:rPr>
          <w:rFonts w:ascii="TH SarabunPSK" w:hAnsi="TH SarabunPSK" w:cs="TH SarabunPSK" w:hint="cs"/>
          <w:sz w:val="24"/>
          <w:szCs w:val="24"/>
          <w:cs/>
        </w:rPr>
        <w:t>ธิติพล  กันติวงศ์.  พ.ศ. 2552.หน้า</w:t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1</w:t>
      </w:r>
      <w:r>
        <w:rPr>
          <w:rFonts w:asciiTheme="majorBidi" w:hAnsiTheme="majorBidi" w:cstheme="majorBidi"/>
          <w:sz w:val="24"/>
          <w:szCs w:val="24"/>
          <w:cs/>
        </w:rPr>
        <w:t>.</w:t>
      </w:r>
    </w:p>
  </w:footnote>
  <w:footnote w:id="4">
    <w:p w14:paraId="108F5959" w14:textId="77777777" w:rsidR="00E51924" w:rsidRDefault="00E51924" w:rsidP="00E51924">
      <w:pPr>
        <w:pStyle w:val="a4"/>
        <w:rPr>
          <w:rFonts w:asciiTheme="majorBidi" w:hAnsiTheme="majorBidi" w:cstheme="majorBidi"/>
          <w:sz w:val="24"/>
          <w:szCs w:val="24"/>
          <w:cs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="00685F10" w:rsidRPr="0079610B">
        <w:rPr>
          <w:rFonts w:ascii="TH SarabunPSK" w:hAnsi="TH SarabunPSK" w:cs="TH SarabunPSK" w:hint="cs"/>
          <w:sz w:val="24"/>
          <w:szCs w:val="24"/>
          <w:cs/>
        </w:rPr>
        <w:t>อุดม.  พ.ศ. 25  รุ่งเรืองศรี. พ.ศ. 2552.หน้า 1</w:t>
      </w:r>
      <w:r w:rsidRPr="0079610B">
        <w:rPr>
          <w:rFonts w:ascii="TH SarabunPSK" w:hAnsi="TH SarabunPSK" w:cs="TH SarabunPSK" w:hint="cs"/>
          <w:sz w:val="24"/>
          <w:szCs w:val="24"/>
          <w:cs/>
        </w:rPr>
        <w:t>.</w:t>
      </w:r>
    </w:p>
  </w:footnote>
  <w:footnote w:id="5">
    <w:p w14:paraId="66637715" w14:textId="77777777" w:rsidR="00E51924" w:rsidRPr="00355792" w:rsidRDefault="00E51924" w:rsidP="00E51924">
      <w:pPr>
        <w:pStyle w:val="a4"/>
        <w:rPr>
          <w:rFonts w:ascii="TH SarabunPSK" w:hAnsi="TH SarabunPSK" w:cs="TH SarabunPSK" w:hint="cs"/>
          <w:sz w:val="24"/>
          <w:szCs w:val="24"/>
          <w:cs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="00685F10" w:rsidRPr="00355792">
        <w:rPr>
          <w:rFonts w:ascii="TH SarabunPSK" w:hAnsi="TH SarabunPSK" w:cs="TH SarabunPSK" w:hint="cs"/>
          <w:sz w:val="24"/>
          <w:szCs w:val="24"/>
          <w:cs/>
        </w:rPr>
        <w:t>ธิติพล  กันติวงศ์.  พ.ศ. 2552.หน้า 47-48</w:t>
      </w:r>
      <w:r w:rsidRPr="00355792">
        <w:rPr>
          <w:rFonts w:ascii="TH SarabunPSK" w:hAnsi="TH SarabunPSK" w:cs="TH SarabunPSK" w:hint="cs"/>
          <w:sz w:val="24"/>
          <w:szCs w:val="24"/>
          <w:cs/>
        </w:rPr>
        <w:t>.</w:t>
      </w:r>
    </w:p>
  </w:footnote>
  <w:footnote w:id="6">
    <w:p w14:paraId="10DC52F9" w14:textId="77777777" w:rsidR="00E51924" w:rsidRDefault="00E51924" w:rsidP="00E51924">
      <w:pPr>
        <w:pStyle w:val="a4"/>
        <w:rPr>
          <w:rFonts w:asciiTheme="majorBidi" w:hAnsiTheme="majorBidi" w:cstheme="majorBidi"/>
          <w:sz w:val="24"/>
          <w:szCs w:val="24"/>
          <w:cs/>
        </w:rPr>
      </w:pPr>
      <w:r w:rsidRPr="00355792">
        <w:rPr>
          <w:rStyle w:val="a9"/>
          <w:rFonts w:ascii="TH SarabunPSK" w:hAnsi="TH SarabunPSK" w:cs="TH SarabunPSK" w:hint="cs"/>
          <w:sz w:val="24"/>
          <w:szCs w:val="24"/>
        </w:rPr>
        <w:footnoteRef/>
      </w:r>
      <w:r w:rsidRPr="00355792">
        <w:rPr>
          <w:rFonts w:ascii="TH SarabunPSK" w:hAnsi="TH SarabunPSK" w:cs="TH SarabunPSK" w:hint="cs"/>
          <w:sz w:val="24"/>
          <w:szCs w:val="24"/>
          <w:cs/>
        </w:rPr>
        <w:t xml:space="preserve"> พูนพิศ อมาตยกุล ม.ป.ป. สัมภาษณ์.</w:t>
      </w:r>
    </w:p>
  </w:footnote>
  <w:footnote w:id="7">
    <w:p w14:paraId="6F67D4F9" w14:textId="77777777" w:rsidR="00E51924" w:rsidRDefault="00E51924" w:rsidP="00E51924">
      <w:pPr>
        <w:pStyle w:val="a4"/>
        <w:rPr>
          <w:rFonts w:asciiTheme="majorBidi" w:hAnsiTheme="majorBidi" w:cstheme="majorBidi"/>
          <w:sz w:val="24"/>
          <w:szCs w:val="24"/>
          <w:cs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>
        <w:rPr>
          <w:rFonts w:asciiTheme="majorBidi" w:hAnsiTheme="majorBidi" w:cstheme="majorBidi"/>
          <w:sz w:val="24"/>
          <w:szCs w:val="24"/>
          <w:cs/>
        </w:rPr>
        <w:t xml:space="preserve"> </w:t>
      </w:r>
      <w:r>
        <w:rPr>
          <w:rFonts w:ascii="AngsanaNew" w:hAnsi="AngsanaNew" w:cs="Angsana New"/>
          <w:sz w:val="24"/>
          <w:szCs w:val="24"/>
          <w:cs/>
        </w:rPr>
        <w:t xml:space="preserve">พูนพิศ อมาตยกุล. </w:t>
      </w:r>
      <w:r w:rsidR="00685F10">
        <w:rPr>
          <w:rFonts w:asciiTheme="majorBidi" w:hAnsiTheme="majorBidi" w:cstheme="majorBidi"/>
          <w:sz w:val="24"/>
          <w:szCs w:val="24"/>
          <w:cs/>
        </w:rPr>
        <w:t>พ.ศ. 2542.หน้า 14-15</w:t>
      </w:r>
      <w:r>
        <w:rPr>
          <w:rFonts w:asciiTheme="majorBidi" w:hAnsiTheme="majorBidi" w:cstheme="majorBidi"/>
          <w:sz w:val="24"/>
          <w:szCs w:val="24"/>
          <w:cs/>
        </w:rPr>
        <w:t>.</w:t>
      </w:r>
    </w:p>
  </w:footnote>
  <w:footnote w:id="8">
    <w:p w14:paraId="7D624F56" w14:textId="77777777" w:rsidR="00E51924" w:rsidRDefault="00E51924" w:rsidP="00E51924">
      <w:pPr>
        <w:pStyle w:val="a4"/>
        <w:rPr>
          <w:rFonts w:asciiTheme="majorBidi" w:hAnsiTheme="majorBidi" w:cstheme="majorBidi"/>
          <w:sz w:val="24"/>
          <w:szCs w:val="24"/>
          <w:cs/>
        </w:rPr>
      </w:pPr>
      <w:r>
        <w:rPr>
          <w:rStyle w:val="a9"/>
          <w:rFonts w:asciiTheme="majorBidi" w:hAnsiTheme="majorBidi"/>
          <w:sz w:val="24"/>
          <w:szCs w:val="24"/>
        </w:rPr>
        <w:footnoteRef/>
      </w:r>
      <w:r w:rsidR="00685F10">
        <w:rPr>
          <w:rFonts w:asciiTheme="majorBidi" w:hAnsiTheme="majorBidi" w:cstheme="majorBidi"/>
          <w:sz w:val="24"/>
          <w:szCs w:val="24"/>
          <w:cs/>
        </w:rPr>
        <w:t xml:space="preserve"> ธิติพล  กันติวงศ์.  พ.ศ. 2552.หน้า 53</w:t>
      </w:r>
      <w:r>
        <w:rPr>
          <w:rFonts w:asciiTheme="majorBidi" w:hAnsiTheme="majorBidi" w:cstheme="majorBidi"/>
          <w:sz w:val="24"/>
          <w:szCs w:val="24"/>
          <w: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EBB23" w14:textId="77777777" w:rsidR="00DD0F60" w:rsidRDefault="00DD0F60">
    <w:pPr>
      <w:pStyle w:val="ab"/>
      <w:rPr>
        <w:cs/>
      </w:rPr>
    </w:pPr>
    <w:r>
      <w:rPr>
        <w:rFonts w:hint="cs"/>
        <w:cs/>
      </w:rPr>
      <w:t xml:space="preserve">                                                                                                                                           ผศ.ดร.เจตรินท</w:t>
    </w:r>
    <w:proofErr w:type="spellStart"/>
    <w:r>
      <w:rPr>
        <w:rFonts w:hint="cs"/>
        <w:cs/>
      </w:rPr>
      <w:t>ร์</w:t>
    </w:r>
    <w:proofErr w:type="spellEnd"/>
    <w:r>
      <w:rPr>
        <w:rFonts w:hint="cs"/>
        <w:cs/>
      </w:rPr>
      <w:t xml:space="preserve">  จิรส</w:t>
    </w:r>
    <w:proofErr w:type="spellStart"/>
    <w:r>
      <w:rPr>
        <w:rFonts w:hint="cs"/>
        <w:cs/>
      </w:rPr>
      <w:t>ัน</w:t>
    </w:r>
    <w:proofErr w:type="spellEnd"/>
    <w:r>
      <w:rPr>
        <w:rFonts w:hint="cs"/>
        <w:cs/>
      </w:rPr>
      <w:t>ติธรรม</w:t>
    </w:r>
    <w:r>
      <w:rPr>
        <w:cs/>
      </w:rPr>
      <w:fldChar w:fldCharType="begin"/>
    </w:r>
    <w:r>
      <w:instrText xml:space="preserve"> PAGE   \</w:instrText>
    </w:r>
    <w:r w:rsidRPr="00DD0F60">
      <w:rPr>
        <w:rFonts w:cs="Angsana New"/>
      </w:rPr>
      <w:instrText xml:space="preserve">* </w:instrText>
    </w:r>
    <w:r>
      <w:instrText xml:space="preserve">MERGEFORMAT </w:instrText>
    </w:r>
    <w:r>
      <w:rPr>
        <w:cs/>
      </w:rPr>
      <w:fldChar w:fldCharType="separate"/>
    </w:r>
    <w:r>
      <w:rPr>
        <w:noProof/>
      </w:rPr>
      <w:t>1</w:t>
    </w:r>
    <w:r>
      <w:rPr>
        <w:noProof/>
        <w: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E762D"/>
    <w:multiLevelType w:val="hybridMultilevel"/>
    <w:tmpl w:val="68227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C04EB"/>
    <w:multiLevelType w:val="hybridMultilevel"/>
    <w:tmpl w:val="ACC2279A"/>
    <w:lvl w:ilvl="0" w:tplc="AE0A6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D67186"/>
    <w:multiLevelType w:val="hybridMultilevel"/>
    <w:tmpl w:val="E738D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C054F"/>
    <w:multiLevelType w:val="hybridMultilevel"/>
    <w:tmpl w:val="66B6E9AC"/>
    <w:lvl w:ilvl="0" w:tplc="52889082">
      <w:start w:val="1"/>
      <w:numFmt w:val="thaiNumbers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512064624">
    <w:abstractNumId w:val="1"/>
  </w:num>
  <w:num w:numId="2" w16cid:durableId="13472459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0760058">
    <w:abstractNumId w:val="2"/>
  </w:num>
  <w:num w:numId="4" w16cid:durableId="2042895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E7A"/>
    <w:rsid w:val="0002105F"/>
    <w:rsid w:val="00076064"/>
    <w:rsid w:val="000D3EB4"/>
    <w:rsid w:val="00110158"/>
    <w:rsid w:val="001B6136"/>
    <w:rsid w:val="001D0030"/>
    <w:rsid w:val="001E0FBC"/>
    <w:rsid w:val="001E148B"/>
    <w:rsid w:val="001E79F9"/>
    <w:rsid w:val="00265893"/>
    <w:rsid w:val="00296DAF"/>
    <w:rsid w:val="00355792"/>
    <w:rsid w:val="00371F4B"/>
    <w:rsid w:val="00431A67"/>
    <w:rsid w:val="00453982"/>
    <w:rsid w:val="0046451D"/>
    <w:rsid w:val="004B4BB9"/>
    <w:rsid w:val="004C77F3"/>
    <w:rsid w:val="00533FDE"/>
    <w:rsid w:val="005929E4"/>
    <w:rsid w:val="00592E32"/>
    <w:rsid w:val="005E316A"/>
    <w:rsid w:val="00603F5B"/>
    <w:rsid w:val="0060473F"/>
    <w:rsid w:val="006478C0"/>
    <w:rsid w:val="0065737D"/>
    <w:rsid w:val="00685F10"/>
    <w:rsid w:val="0069752C"/>
    <w:rsid w:val="0079610B"/>
    <w:rsid w:val="00802ED5"/>
    <w:rsid w:val="008155F3"/>
    <w:rsid w:val="008838EE"/>
    <w:rsid w:val="008A0FF6"/>
    <w:rsid w:val="008C09C9"/>
    <w:rsid w:val="00922AA2"/>
    <w:rsid w:val="009247AF"/>
    <w:rsid w:val="00934D01"/>
    <w:rsid w:val="009437DF"/>
    <w:rsid w:val="00973CAD"/>
    <w:rsid w:val="009B3B2B"/>
    <w:rsid w:val="009C7A5E"/>
    <w:rsid w:val="009D1BEE"/>
    <w:rsid w:val="00A53BBA"/>
    <w:rsid w:val="00B86DD3"/>
    <w:rsid w:val="00BB3EA0"/>
    <w:rsid w:val="00BC46DD"/>
    <w:rsid w:val="00CB5916"/>
    <w:rsid w:val="00CC1ABD"/>
    <w:rsid w:val="00D30C8A"/>
    <w:rsid w:val="00D57E7A"/>
    <w:rsid w:val="00D91D09"/>
    <w:rsid w:val="00DB22ED"/>
    <w:rsid w:val="00DC3D66"/>
    <w:rsid w:val="00DD0F60"/>
    <w:rsid w:val="00DE2A5E"/>
    <w:rsid w:val="00E014B9"/>
    <w:rsid w:val="00E43AD2"/>
    <w:rsid w:val="00E51924"/>
    <w:rsid w:val="00E533F1"/>
    <w:rsid w:val="00ED79B8"/>
    <w:rsid w:val="00F61F04"/>
    <w:rsid w:val="00F85DF9"/>
    <w:rsid w:val="00FC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64608C60"/>
  <w15:chartTrackingRefBased/>
  <w15:docId w15:val="{7F8D2532-9272-4C67-984D-9AF05E27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E7A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4B4BB9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D57E7A"/>
    <w:rPr>
      <w:b w:val="0"/>
      <w:bCs w:val="0"/>
      <w:i w:val="0"/>
      <w:iCs w:val="0"/>
      <w:color w:val="CC0033"/>
    </w:rPr>
  </w:style>
  <w:style w:type="paragraph" w:styleId="a4">
    <w:name w:val="footnote text"/>
    <w:basedOn w:val="a"/>
    <w:link w:val="a5"/>
    <w:uiPriority w:val="99"/>
    <w:semiHidden/>
    <w:unhideWhenUsed/>
    <w:rsid w:val="00D57E7A"/>
    <w:pPr>
      <w:spacing w:after="0" w:line="240" w:lineRule="auto"/>
    </w:pPr>
    <w:rPr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D57E7A"/>
    <w:rPr>
      <w:sz w:val="20"/>
      <w:szCs w:val="25"/>
    </w:rPr>
  </w:style>
  <w:style w:type="paragraph" w:styleId="a6">
    <w:name w:val="caption"/>
    <w:basedOn w:val="a"/>
    <w:next w:val="a"/>
    <w:uiPriority w:val="99"/>
    <w:semiHidden/>
    <w:unhideWhenUsed/>
    <w:qFormat/>
    <w:rsid w:val="00D57E7A"/>
    <w:pPr>
      <w:spacing w:after="0" w:line="240" w:lineRule="auto"/>
    </w:pPr>
    <w:rPr>
      <w:rFonts w:ascii="AngsanaUPC" w:eastAsia="Cordia New" w:hAnsi="AngsanaUPC" w:cs="Angsana New"/>
      <w:b/>
      <w:bCs/>
      <w:sz w:val="20"/>
      <w:szCs w:val="23"/>
    </w:rPr>
  </w:style>
  <w:style w:type="paragraph" w:customStyle="1" w:styleId="a7">
    <w:name w:val="เนื้อเรื่อง"/>
    <w:basedOn w:val="a"/>
    <w:rsid w:val="00D57E7A"/>
    <w:pPr>
      <w:spacing w:after="0" w:line="240" w:lineRule="auto"/>
      <w:ind w:right="386"/>
    </w:pPr>
    <w:rPr>
      <w:rFonts w:ascii="Times New Roman" w:eastAsia="Times New Roman" w:hAnsi="Times New Roman" w:cs="Angsana New"/>
      <w:sz w:val="28"/>
      <w:lang w:val="th-TH"/>
    </w:rPr>
  </w:style>
  <w:style w:type="paragraph" w:customStyle="1" w:styleId="a8">
    <w:name w:val="ย่อหน้า"/>
    <w:basedOn w:val="a"/>
    <w:qFormat/>
    <w:rsid w:val="00D57E7A"/>
    <w:pPr>
      <w:spacing w:after="0" w:line="240" w:lineRule="auto"/>
      <w:ind w:firstLine="1077"/>
      <w:jc w:val="thaiDistribute"/>
    </w:pPr>
    <w:rPr>
      <w:rFonts w:ascii="TH SarabunPSK" w:eastAsia="Times New Roman" w:hAnsi="TH SarabunPSK" w:cs="TH SarabunPSK"/>
      <w:sz w:val="32"/>
      <w:szCs w:val="32"/>
      <w:lang w:eastAsia="zh-CN"/>
    </w:rPr>
  </w:style>
  <w:style w:type="character" w:styleId="a9">
    <w:name w:val="footnote reference"/>
    <w:uiPriority w:val="99"/>
    <w:semiHidden/>
    <w:unhideWhenUsed/>
    <w:rsid w:val="00D57E7A"/>
    <w:rPr>
      <w:sz w:val="32"/>
      <w:szCs w:val="32"/>
      <w:vertAlign w:val="superscript"/>
    </w:rPr>
  </w:style>
  <w:style w:type="paragraph" w:styleId="aa">
    <w:name w:val="List Paragraph"/>
    <w:basedOn w:val="a"/>
    <w:uiPriority w:val="34"/>
    <w:qFormat/>
    <w:rsid w:val="004B4BB9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4B4BB9"/>
    <w:rPr>
      <w:rFonts w:ascii="Angsana New" w:eastAsia="Times New Roman" w:hAnsi="Angsana New" w:cs="Angsana New"/>
      <w:b/>
      <w:bCs/>
      <w:sz w:val="27"/>
      <w:szCs w:val="27"/>
    </w:rPr>
  </w:style>
  <w:style w:type="paragraph" w:styleId="ab">
    <w:name w:val="header"/>
    <w:basedOn w:val="a"/>
    <w:link w:val="ac"/>
    <w:uiPriority w:val="99"/>
    <w:unhideWhenUsed/>
    <w:rsid w:val="00DD0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DD0F60"/>
  </w:style>
  <w:style w:type="paragraph" w:styleId="ad">
    <w:name w:val="footer"/>
    <w:basedOn w:val="a"/>
    <w:link w:val="ae"/>
    <w:uiPriority w:val="99"/>
    <w:unhideWhenUsed/>
    <w:rsid w:val="00DD0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DD0F60"/>
  </w:style>
  <w:style w:type="paragraph" w:customStyle="1" w:styleId="af">
    <w:name w:val="รายการย่อหน้า"/>
    <w:basedOn w:val="a"/>
    <w:qFormat/>
    <w:rsid w:val="00E014B9"/>
    <w:pPr>
      <w:ind w:left="720"/>
      <w:contextualSpacing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qFormat/>
    <w:rsid w:val="00E014B9"/>
    <w:pPr>
      <w:spacing w:after="0" w:line="240" w:lineRule="auto"/>
    </w:pPr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9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3813</Words>
  <Characters>21736</Characters>
  <Application>Microsoft Office Word</Application>
  <DocSecurity>0</DocSecurity>
  <Lines>181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Tunyika Jirasantitham</cp:lastModifiedBy>
  <cp:revision>2</cp:revision>
  <dcterms:created xsi:type="dcterms:W3CDTF">2023-01-04T13:48:00Z</dcterms:created>
  <dcterms:modified xsi:type="dcterms:W3CDTF">2023-01-04T13:48:00Z</dcterms:modified>
</cp:coreProperties>
</file>