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6597" w14:textId="77777777" w:rsidR="000960E4" w:rsidRPr="008805FB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D5218FB" w14:textId="67E2285F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แผนพัฒนาคุณภาพจากผลการประเมินคุณภาพการศึกษาภายใน</w:t>
      </w:r>
    </w:p>
    <w:p w14:paraId="6A33B86C" w14:textId="77777777" w:rsidR="008E44C3" w:rsidRPr="008805FB" w:rsidRDefault="008E44C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FC7483A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B2AACB0" w14:textId="5C1487C6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บริหารธุรกิจและศิลปศาสตร์</w:t>
      </w:r>
    </w:p>
    <w:p w14:paraId="0F2FD10E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73B5E4" w14:textId="16A87353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</w:t>
      </w:r>
      <w:r w:rsidR="00C567D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ีราชมงคลล้านนา   ปีการศึกษา 256</w:t>
      </w:r>
      <w:r w:rsidR="008015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</w:p>
    <w:p w14:paraId="4A15C152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A64A4B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97D017A" w14:textId="77777777" w:rsidR="00BA1D02" w:rsidRPr="008805FB" w:rsidRDefault="00BA1D02" w:rsidP="00BA1D02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BAE842D" w14:textId="7855ACE2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รายงานข้อมูล ณ วันที่</w:t>
      </w:r>
      <w:r w:rsidR="0076489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</w:t>
      </w:r>
    </w:p>
    <w:p w14:paraId="7111B0E6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EBC5FD0" w14:textId="2A71A9C0" w:rsidR="00BA1D02" w:rsidRPr="008805FB" w:rsidRDefault="00CC7D3F" w:rsidP="00BA1D02">
      <w:pPr>
        <w:rPr>
          <w:rFonts w:ascii="TH SarabunPSK" w:hAnsi="TH SarabunPSK" w:cs="TH SarabunPSK"/>
          <w:color w:val="000000" w:themeColor="text1"/>
        </w:rPr>
      </w:pPr>
      <w:r w:rsidRPr="00667480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F8C29" wp14:editId="5A052B9A">
                <wp:simplePos x="0" y="0"/>
                <wp:positionH relativeFrom="margin">
                  <wp:posOffset>7518704</wp:posOffset>
                </wp:positionH>
                <wp:positionV relativeFrom="paragraph">
                  <wp:posOffset>233680</wp:posOffset>
                </wp:positionV>
                <wp:extent cx="2536190" cy="119253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192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84F0B7" w14:textId="77777777" w:rsidR="006F35CA" w:rsidRPr="0089338C" w:rsidRDefault="006F35CA" w:rsidP="006F35C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14:paraId="31137499" w14:textId="4F98EBBB" w:rsidR="006F35CA" w:rsidRPr="0089338C" w:rsidRDefault="006F35CA" w:rsidP="006F35C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(ผู้ช่วยศาสตราจารย์ </w:t>
                            </w:r>
                            <w:r w:rsidR="00F708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หฤทัย  อาษากิจ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708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ผู้ช่วยคณบดีฝ่ายประกันคุณภาพการศึกษา</w:t>
                            </w:r>
                          </w:p>
                          <w:p w14:paraId="526CDC6F" w14:textId="77777777" w:rsidR="006F35CA" w:rsidRPr="0089338C" w:rsidRDefault="006F35CA" w:rsidP="006F35C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F8C29" id="สี่เหลี่ยมผืนผ้า 1" o:spid="_x0000_s1026" style="position:absolute;margin-left:592pt;margin-top:18.4pt;width:199.7pt;height:9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" filled="f" stroked="f" strokeweight="2pt">
                <v:textbox>
                  <w:txbxContent>
                    <w:p w14:paraId="3284F0B7" w14:textId="77777777" w:rsidR="006F35CA" w:rsidRPr="0089338C" w:rsidRDefault="006F35CA" w:rsidP="006F35C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14:paraId="31137499" w14:textId="4F98EBBB" w:rsidR="006F35CA" w:rsidRPr="0089338C" w:rsidRDefault="006F35CA" w:rsidP="006F35C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(ผู้ช่วยศาสตราจารย์ </w:t>
                      </w:r>
                      <w:r w:rsidR="00F708E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หฤทัย  อาษากิจ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)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br/>
                      </w:r>
                      <w:r w:rsidR="00F708E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ผู้ช่วยคณบดีฝ่ายประกันคุณภาพการศึกษา</w:t>
                      </w:r>
                    </w:p>
                    <w:p w14:paraId="526CDC6F" w14:textId="77777777" w:rsidR="006F35CA" w:rsidRPr="0089338C" w:rsidRDefault="006F35CA" w:rsidP="006F35C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08E1" w:rsidRPr="00667480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03ED" wp14:editId="3039CA34">
                <wp:simplePos x="0" y="0"/>
                <wp:positionH relativeFrom="margin">
                  <wp:posOffset>-340691</wp:posOffset>
                </wp:positionH>
                <wp:positionV relativeFrom="paragraph">
                  <wp:posOffset>239395</wp:posOffset>
                </wp:positionV>
                <wp:extent cx="2766888" cy="120015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888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11585" w14:textId="051BFE20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7D135572" w14:textId="1DF0B212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(ผู้ช่วยศาสตราจารย์</w:t>
                            </w: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ดร.วรวิทย์ เลาหะเมทนี)                            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br/>
                              <w:t>รองคณบดีฝ่ายวิชาการและกิจการนักศึกษา</w:t>
                            </w:r>
                          </w:p>
                          <w:p w14:paraId="35EC28F8" w14:textId="53A7FC82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03ED" id="สี่เหลี่ยมผืนผ้า 10" o:spid="_x0000_s1027" style="position:absolute;margin-left:-26.85pt;margin-top:18.85pt;width:217.8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" filled="f" stroked="f" strokeweight="2pt">
                <v:textbox>
                  <w:txbxContent>
                    <w:p w14:paraId="33311585" w14:textId="051BFE20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7D135572" w14:textId="1DF0B212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(ผู้ช่วยศาสตราจารย์</w:t>
                      </w: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ดร.วรวิทย์ เลาหะเมทนี)                            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br/>
                        <w:t>รองคณบดีฝ่ายวิชาการและกิจการนักศึกษา</w:t>
                      </w:r>
                    </w:p>
                    <w:p w14:paraId="35EC28F8" w14:textId="53A7FC82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49CEF" w14:textId="16329CB2" w:rsidR="00BA1D02" w:rsidRPr="008805FB" w:rsidRDefault="00CC7D3F" w:rsidP="00BA1D02">
      <w:pPr>
        <w:rPr>
          <w:rFonts w:ascii="TH SarabunPSK" w:hAnsi="TH SarabunPSK" w:cs="TH SarabunPSK"/>
          <w:color w:val="000000" w:themeColor="text1"/>
        </w:rPr>
      </w:pPr>
      <w:r w:rsidRPr="00667480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C1833" wp14:editId="1B037A19">
                <wp:simplePos x="0" y="0"/>
                <wp:positionH relativeFrom="margin">
                  <wp:posOffset>2314271</wp:posOffset>
                </wp:positionH>
                <wp:positionV relativeFrom="paragraph">
                  <wp:posOffset>24765</wp:posOffset>
                </wp:positionV>
                <wp:extent cx="2536190" cy="1192530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5BFC9" w14:textId="77777777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14:paraId="157B8213" w14:textId="18DF1CAE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</w:t>
                            </w:r>
                            <w:proofErr w:type="spellStart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ณพร  ทีเก่ง)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br/>
                              <w:t>รองคณบดีฝ่ายบริหารและแผนยุทธศาสตร์</w:t>
                            </w:r>
                          </w:p>
                          <w:p w14:paraId="425C044C" w14:textId="0FAFF41A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C1833" id="สี่เหลี่ยมผืนผ้า 11" o:spid="_x0000_s1028" style="position:absolute;margin-left:182.25pt;margin-top:1.95pt;width:199.7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" filled="f" stroked="f" strokeweight="2pt">
                <v:textbox>
                  <w:txbxContent>
                    <w:p w14:paraId="7765BFC9" w14:textId="77777777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14:paraId="157B8213" w14:textId="18DF1CAE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(ผู้ช่วยศาสตราจารย์ ดร.</w:t>
                      </w:r>
                      <w:proofErr w:type="spellStart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ณพร  ทีเก่ง)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br/>
                        <w:t>รองคณบดีฝ่ายบริหารและแผนยุทธศาสตร์</w:t>
                      </w:r>
                    </w:p>
                    <w:p w14:paraId="425C044C" w14:textId="0FAFF41A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ผู้รายงาน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04EB9" w:rsidRPr="00667480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3A51" wp14:editId="2EB2259E">
                <wp:simplePos x="0" y="0"/>
                <wp:positionH relativeFrom="margin">
                  <wp:posOffset>4779341</wp:posOffset>
                </wp:positionH>
                <wp:positionV relativeFrom="paragraph">
                  <wp:posOffset>68580</wp:posOffset>
                </wp:positionV>
                <wp:extent cx="2822575" cy="108077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06F1" w14:textId="77777777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14403295" w14:textId="6C344CF4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(รองศาสตราจารย์ ดร.พรหทัย  </w:t>
                            </w:r>
                            <w:proofErr w:type="spellStart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ตั</w:t>
                            </w:r>
                            <w:proofErr w:type="spellEnd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proofErr w:type="spellStart"/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ฑ์</w:t>
                            </w:r>
                            <w:proofErr w:type="spellEnd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จิตานนท์)                            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รองคณบดีฝ่ายวิจัยและบริการวิชาการ  </w:t>
                            </w:r>
                          </w:p>
                          <w:p w14:paraId="2D791FBB" w14:textId="40599978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3A51" id="สี่เหลี่ยมผืนผ้า 9" o:spid="_x0000_s1029" style="position:absolute;margin-left:376.35pt;margin-top:5.4pt;width:222.25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" filled="f" stroked="f" strokeweight="2pt">
                <v:textbox>
                  <w:txbxContent>
                    <w:p w14:paraId="643D06F1" w14:textId="77777777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14403295" w14:textId="6C344CF4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(รองศาสตราจารย์ ดร.พรหทัย  </w:t>
                      </w:r>
                      <w:proofErr w:type="spellStart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ตั</w:t>
                      </w:r>
                      <w:proofErr w:type="spellEnd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ณ</w:t>
                      </w:r>
                      <w:proofErr w:type="spellStart"/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ฑ์</w:t>
                      </w:r>
                      <w:proofErr w:type="spellEnd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จิตานนท์)                            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br/>
                        <w:t xml:space="preserve">รองคณบดีฝ่ายวิจัยและบริการวิชาการ  </w:t>
                      </w:r>
                    </w:p>
                    <w:p w14:paraId="2D791FBB" w14:textId="40599978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F545A7" w14:textId="75DD1F0E" w:rsidR="00BA1D02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02FC5A67" w14:textId="59F8ABCB" w:rsidR="0027461A" w:rsidRDefault="0027461A" w:rsidP="00BA1D02">
      <w:pPr>
        <w:rPr>
          <w:rFonts w:ascii="TH SarabunPSK" w:hAnsi="TH SarabunPSK" w:cs="TH SarabunPSK"/>
          <w:color w:val="000000" w:themeColor="text1"/>
        </w:rPr>
      </w:pPr>
    </w:p>
    <w:p w14:paraId="6DF6E7A4" w14:textId="45111844" w:rsidR="0027461A" w:rsidRDefault="0027461A" w:rsidP="00BA1D02">
      <w:pPr>
        <w:rPr>
          <w:rFonts w:ascii="TH SarabunPSK" w:hAnsi="TH SarabunPSK" w:cs="TH SarabunPSK"/>
          <w:color w:val="000000" w:themeColor="text1"/>
        </w:rPr>
      </w:pPr>
    </w:p>
    <w:p w14:paraId="7F9FE34D" w14:textId="2863D2A6" w:rsidR="0027461A" w:rsidRDefault="0027461A" w:rsidP="00BA1D02">
      <w:pPr>
        <w:rPr>
          <w:rFonts w:ascii="TH SarabunPSK" w:hAnsi="TH SarabunPSK" w:cs="TH SarabunPSK"/>
          <w:color w:val="000000" w:themeColor="text1"/>
        </w:rPr>
      </w:pPr>
    </w:p>
    <w:p w14:paraId="311EA9C0" w14:textId="77777777" w:rsidR="0027461A" w:rsidRDefault="0027461A" w:rsidP="00BA1D02">
      <w:pPr>
        <w:rPr>
          <w:rFonts w:ascii="TH SarabunPSK" w:hAnsi="TH SarabunPSK" w:cs="TH SarabunPSK"/>
          <w:color w:val="000000" w:themeColor="text1"/>
        </w:rPr>
      </w:pPr>
    </w:p>
    <w:p w14:paraId="717DAB2F" w14:textId="64706EF5" w:rsidR="0027461A" w:rsidRPr="008805FB" w:rsidRDefault="0089338C" w:rsidP="00BA1D02">
      <w:pPr>
        <w:rPr>
          <w:rFonts w:ascii="TH SarabunPSK" w:hAnsi="TH SarabunPSK" w:cs="TH SarabunPSK"/>
          <w:color w:val="000000" w:themeColor="text1"/>
        </w:rPr>
      </w:pPr>
      <w:r w:rsidRPr="00667480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2761F" wp14:editId="66B9C2BB">
                <wp:simplePos x="0" y="0"/>
                <wp:positionH relativeFrom="margin">
                  <wp:posOffset>3542306</wp:posOffset>
                </wp:positionH>
                <wp:positionV relativeFrom="paragraph">
                  <wp:posOffset>23826</wp:posOffset>
                </wp:positionV>
                <wp:extent cx="2997642" cy="1383527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69094" w14:textId="77777777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0D454494" w14:textId="77777777" w:rsidR="0027461A" w:rsidRPr="0089338C" w:rsidRDefault="0027461A" w:rsidP="0027461A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(ผู้ช่วยศาสตราจารย์</w:t>
                            </w:r>
                            <w:proofErr w:type="spellStart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นิศ</w:t>
                            </w:r>
                            <w:proofErr w:type="spellEnd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รา  จันทร์เจริญสุข)                            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br/>
                              <w:t>คณบดีคณะบริหารธุรกิจและ</w:t>
                            </w:r>
                            <w:proofErr w:type="spellStart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761F" id="สี่เหลี่ยมผืนผ้า 12" o:spid="_x0000_s1029" style="position:absolute;margin-left:278.9pt;margin-top:1.9pt;width:236.05pt;height:1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" filled="f" stroked="f" strokeweight="2pt">
                <v:textbox>
                  <w:txbxContent>
                    <w:p w14:paraId="29E69094" w14:textId="77777777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0D454494" w14:textId="77777777" w:rsidR="0027461A" w:rsidRPr="0089338C" w:rsidRDefault="0027461A" w:rsidP="0027461A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(ผู้ช่วยศาสตราจารย์</w:t>
                      </w:r>
                      <w:proofErr w:type="spellStart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นิศ</w:t>
                      </w:r>
                      <w:proofErr w:type="spellEnd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รา  จันทร์เจริญสุข)                            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br/>
                        <w:t>คณบดีคณะบริหารธุรกิจและ</w:t>
                      </w:r>
                      <w:proofErr w:type="spellStart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ศาสตร์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1F9EE4" w14:textId="3614B405" w:rsidR="00BA1D02" w:rsidRPr="008805FB" w:rsidRDefault="00BA1D02" w:rsidP="00BA1D02">
      <w:pPr>
        <w:rPr>
          <w:rFonts w:ascii="TH SarabunPSK" w:hAnsi="TH SarabunPSK" w:cs="TH SarabunPSK"/>
          <w:color w:val="000000" w:themeColor="text1"/>
          <w:cs/>
        </w:rPr>
      </w:pPr>
    </w:p>
    <w:p w14:paraId="421F7CBA" w14:textId="17D4DC5C" w:rsidR="00BA1D02" w:rsidRPr="008805FB" w:rsidRDefault="00BA1D02" w:rsidP="00BA1D02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 xml:space="preserve"> </w:t>
      </w:r>
    </w:p>
    <w:p w14:paraId="2F1E3BC9" w14:textId="41BE3340" w:rsidR="00BA1D02" w:rsidRDefault="00BA1D02" w:rsidP="0089338C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                    </w:t>
      </w:r>
      <w:r w:rsidR="008E44C3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          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="002746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2746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2746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26B56537" w14:textId="78480615" w:rsidR="008015A3" w:rsidRDefault="008015A3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E1E4717" w14:textId="27ECF9F3" w:rsidR="008015A3" w:rsidRPr="008805FB" w:rsidRDefault="008015A3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18"/>
        <w:gridCol w:w="780"/>
        <w:gridCol w:w="3539"/>
        <w:gridCol w:w="3120"/>
        <w:gridCol w:w="1134"/>
        <w:gridCol w:w="994"/>
        <w:gridCol w:w="2228"/>
        <w:gridCol w:w="1115"/>
      </w:tblGrid>
      <w:tr w:rsidR="000200FB" w:rsidRPr="00611185" w14:paraId="261D6313" w14:textId="06A5E29A" w:rsidTr="00735627">
        <w:trPr>
          <w:tblHeader/>
        </w:trPr>
        <w:tc>
          <w:tcPr>
            <w:tcW w:w="453" w:type="pct"/>
            <w:vMerge w:val="restart"/>
            <w:shd w:val="clear" w:color="auto" w:fill="DAEEF3" w:themeFill="accent5" w:themeFillTint="33"/>
            <w:vAlign w:val="center"/>
          </w:tcPr>
          <w:p w14:paraId="49F71334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1D76A3AD" w14:textId="26A88224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643" w:type="pct"/>
            <w:gridSpan w:val="2"/>
            <w:vMerge w:val="restart"/>
            <w:shd w:val="clear" w:color="auto" w:fill="DAEEF3" w:themeFill="accent5" w:themeFillTint="33"/>
            <w:vAlign w:val="center"/>
          </w:tcPr>
          <w:p w14:paraId="0E49642F" w14:textId="688409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8015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139" w:type="pct"/>
            <w:vMerge w:val="restart"/>
            <w:shd w:val="clear" w:color="auto" w:fill="DAEEF3" w:themeFill="accent5" w:themeFillTint="33"/>
            <w:vAlign w:val="center"/>
          </w:tcPr>
          <w:p w14:paraId="177B8670" w14:textId="77777777" w:rsidR="005D3E6D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  <w:p w14:paraId="6AC18037" w14:textId="00DDF71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ปีการศึกษา 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8015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  <w:p w14:paraId="30951027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 w:val="restart"/>
            <w:shd w:val="clear" w:color="auto" w:fill="DAEEF3" w:themeFill="accent5" w:themeFillTint="33"/>
            <w:vAlign w:val="center"/>
          </w:tcPr>
          <w:p w14:paraId="3B6504C1" w14:textId="77777777" w:rsidR="000200FB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ข้อเสนอแนะเพื่อการพัฒนา/</w:t>
            </w:r>
          </w:p>
          <w:p w14:paraId="39D0A07E" w14:textId="70385014" w:rsidR="000200FB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76F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1998108" w14:textId="2D5ACF58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="008015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761" w:type="pct"/>
            <w:gridSpan w:val="4"/>
            <w:shd w:val="clear" w:color="auto" w:fill="DAEEF3" w:themeFill="accent5" w:themeFillTint="33"/>
            <w:vAlign w:val="center"/>
          </w:tcPr>
          <w:p w14:paraId="0ABDAB09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449992E0" w14:textId="506E4E0D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 w:rsidR="008015A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5D3E6D" w:rsidRPr="00611185" w14:paraId="7053C2A4" w14:textId="168D8916" w:rsidTr="00735627">
        <w:trPr>
          <w:trHeight w:val="100"/>
          <w:tblHeader/>
        </w:trPr>
        <w:tc>
          <w:tcPr>
            <w:tcW w:w="453" w:type="pct"/>
            <w:vMerge/>
            <w:shd w:val="clear" w:color="auto" w:fill="DAEEF3" w:themeFill="accent5" w:themeFillTint="33"/>
            <w:vAlign w:val="center"/>
          </w:tcPr>
          <w:p w14:paraId="7EDC7C92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vMerge/>
            <w:shd w:val="clear" w:color="auto" w:fill="DAEEF3" w:themeFill="accent5" w:themeFillTint="33"/>
            <w:vAlign w:val="center"/>
          </w:tcPr>
          <w:p w14:paraId="0A0ADE46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  <w:vMerge/>
            <w:shd w:val="clear" w:color="auto" w:fill="DAEEF3" w:themeFill="accent5" w:themeFillTint="33"/>
            <w:vAlign w:val="center"/>
          </w:tcPr>
          <w:p w14:paraId="5DFDCDEA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/>
            <w:shd w:val="clear" w:color="auto" w:fill="DAEEF3" w:themeFill="accent5" w:themeFillTint="33"/>
          </w:tcPr>
          <w:p w14:paraId="6CD16378" w14:textId="2076DB09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shd w:val="clear" w:color="auto" w:fill="DAEEF3" w:themeFill="accent5" w:themeFillTint="33"/>
            <w:vAlign w:val="center"/>
          </w:tcPr>
          <w:p w14:paraId="433556E7" w14:textId="6ACAB6AC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 256</w:t>
            </w:r>
            <w:r w:rsidR="008015A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717" w:type="pct"/>
            <w:vMerge w:val="restart"/>
            <w:shd w:val="clear" w:color="auto" w:fill="DAEEF3" w:themeFill="accent5" w:themeFillTint="33"/>
            <w:vAlign w:val="center"/>
          </w:tcPr>
          <w:p w14:paraId="318E9BAB" w14:textId="410F5988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59" w:type="pct"/>
            <w:vMerge w:val="restart"/>
            <w:shd w:val="clear" w:color="auto" w:fill="DAEEF3" w:themeFill="accent5" w:themeFillTint="33"/>
            <w:vAlign w:val="center"/>
          </w:tcPr>
          <w:p w14:paraId="09F5335F" w14:textId="2C79F88F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</w:tr>
      <w:tr w:rsidR="005D3E6D" w:rsidRPr="00611185" w14:paraId="44115606" w14:textId="3E0A735B" w:rsidTr="00735627">
        <w:trPr>
          <w:tblHeader/>
        </w:trPr>
        <w:tc>
          <w:tcPr>
            <w:tcW w:w="453" w:type="pct"/>
            <w:vMerge/>
            <w:shd w:val="clear" w:color="auto" w:fill="DAEEF3" w:themeFill="accent5" w:themeFillTint="33"/>
            <w:vAlign w:val="center"/>
          </w:tcPr>
          <w:p w14:paraId="77E8300D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AEEF3" w:themeFill="accent5" w:themeFillTint="33"/>
            <w:vAlign w:val="center"/>
          </w:tcPr>
          <w:p w14:paraId="14DEF1A9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2188482E" w14:textId="47E99046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256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251" w:type="pct"/>
            <w:shd w:val="clear" w:color="auto" w:fill="DAEEF3" w:themeFill="accent5" w:themeFillTint="33"/>
            <w:vAlign w:val="center"/>
          </w:tcPr>
          <w:p w14:paraId="0445BE18" w14:textId="590CDF58" w:rsidR="005D3E6D" w:rsidRPr="00611185" w:rsidRDefault="005D3E6D" w:rsidP="009E44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39" w:type="pct"/>
            <w:vMerge/>
            <w:shd w:val="clear" w:color="auto" w:fill="DAEEF3" w:themeFill="accent5" w:themeFillTint="33"/>
            <w:vAlign w:val="center"/>
          </w:tcPr>
          <w:p w14:paraId="029A46BC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/>
            <w:shd w:val="clear" w:color="auto" w:fill="DAEEF3" w:themeFill="accent5" w:themeFillTint="33"/>
          </w:tcPr>
          <w:p w14:paraId="73984D9F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14:paraId="1D524FF6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73F8283A" w14:textId="79D248B6" w:rsidR="005D3E6D" w:rsidRPr="00611185" w:rsidRDefault="005D3E6D" w:rsidP="00512564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256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</w:tcPr>
          <w:p w14:paraId="122C2EF0" w14:textId="133C5EBD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717" w:type="pct"/>
            <w:vMerge/>
            <w:shd w:val="clear" w:color="auto" w:fill="DAEEF3" w:themeFill="accent5" w:themeFillTint="33"/>
            <w:vAlign w:val="center"/>
          </w:tcPr>
          <w:p w14:paraId="051AF073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vMerge/>
            <w:shd w:val="clear" w:color="auto" w:fill="DAEEF3" w:themeFill="accent5" w:themeFillTint="33"/>
            <w:vAlign w:val="center"/>
          </w:tcPr>
          <w:p w14:paraId="5A08E96A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32A85" w:rsidRPr="00611185" w14:paraId="5FC67A0B" w14:textId="77777777" w:rsidTr="00735627"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14:paraId="34133434" w14:textId="4E796C50" w:rsidR="00832A85" w:rsidRPr="00611185" w:rsidRDefault="00832A85" w:rsidP="00832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1 การผลิตบัณฑิต</w:t>
            </w:r>
          </w:p>
        </w:tc>
      </w:tr>
      <w:tr w:rsidR="000D6139" w:rsidRPr="00611185" w14:paraId="32FB1258" w14:textId="1B7A09EE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70D16FF" w14:textId="77777777" w:rsidR="00735627" w:rsidRDefault="000D6139" w:rsidP="000D613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1.1 </w:t>
            </w:r>
          </w:p>
          <w:p w14:paraId="7DD754C0" w14:textId="4FDE87D0" w:rsidR="000D6139" w:rsidRPr="00611185" w:rsidRDefault="000D6139" w:rsidP="000D613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392" w:type="pct"/>
          </w:tcPr>
          <w:p w14:paraId="44885E8B" w14:textId="66A4FB78" w:rsidR="000D6139" w:rsidRPr="00A67A46" w:rsidRDefault="00B51E49" w:rsidP="000D613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21.49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  <w:p w14:paraId="64D1E0E6" w14:textId="77777777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62ADC46C" w14:textId="0AAF5F37" w:rsidR="000D6139" w:rsidRPr="00611185" w:rsidRDefault="008015A3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3.07</w:t>
            </w:r>
          </w:p>
        </w:tc>
        <w:tc>
          <w:tcPr>
            <w:tcW w:w="1139" w:type="pct"/>
          </w:tcPr>
          <w:p w14:paraId="541E18FC" w14:textId="77777777" w:rsidR="008362DC" w:rsidRDefault="00E54C68" w:rsidP="000D6139">
            <w:pPr>
              <w:tabs>
                <w:tab w:val="left" w:pos="606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54C6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คณะควรมีระบบการกำกับติดตามผลการดำเนินการประกันคุณภาพภายในระดับหลักสูตร ให้มีคุณภาพมากขึ้น โดยเฉพาะอย่างยิ่ง หลักสูตรที่มีผลการประเมินที่มีค่าระดับคะแนนต่ำกว่า </w:t>
            </w:r>
            <w:r w:rsidRPr="00E54C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3.01</w:t>
            </w:r>
            <w:r w:rsidRPr="00E54C6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คะแนน เพื่อวิเคราะห์หาสาเหตุและเสนอแนะให้หลักสูตรปรับปรุงคุณภาพ และรักษาระดับคะแนนการประเมินให้อยู่ในระดับที่ไม่ต่ำกว่า </w:t>
            </w:r>
            <w:r w:rsidRPr="00E54C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3.01</w:t>
            </w:r>
            <w:r w:rsidRPr="00E54C6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คะแนน</w:t>
            </w:r>
          </w:p>
          <w:p w14:paraId="6D914749" w14:textId="2842FC49" w:rsidR="000D6139" w:rsidRPr="005D3E6D" w:rsidRDefault="008362DC" w:rsidP="000D6139">
            <w:pPr>
              <w:tabs>
                <w:tab w:val="left" w:pos="60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(ฝ่ายวิชาการฯ</w:t>
            </w:r>
            <w:r w:rsidR="004E52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/งานวิชาการ</w:t>
            </w:r>
            <w:r w:rsidR="00C2220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1DC28658" w14:textId="36EEB93E" w:rsidR="000D6139" w:rsidRDefault="000D6139" w:rsidP="000D6139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5E64D51A" w14:textId="6318E6B4" w:rsidR="00F44B70" w:rsidRPr="00A67A46" w:rsidRDefault="00B51E49" w:rsidP="00F44B7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21.70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  <w:p w14:paraId="2E1F2E14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D3774E0" w14:textId="13F1394E" w:rsidR="000D6139" w:rsidRPr="00611185" w:rsidRDefault="00F44B70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3.10</w:t>
            </w:r>
          </w:p>
        </w:tc>
        <w:tc>
          <w:tcPr>
            <w:tcW w:w="717" w:type="pct"/>
          </w:tcPr>
          <w:p w14:paraId="58F552BF" w14:textId="59C1CA73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7AF5FE3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4D622942" w14:textId="0C48BFE3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E5D4919" w14:textId="04E5ADFD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1.2 อาจารย์ประจำคณะที่มีคุณวุฒิปริญญาเอก</w:t>
            </w:r>
          </w:p>
        </w:tc>
        <w:tc>
          <w:tcPr>
            <w:tcW w:w="392" w:type="pct"/>
          </w:tcPr>
          <w:p w14:paraId="3E9FC9D8" w14:textId="48DCF66A" w:rsidR="00B05E32" w:rsidRPr="00AF2471" w:rsidRDefault="00B51E49" w:rsidP="00B05E32">
            <w:pPr>
              <w:ind w:hanging="16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70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351</m:t>
                    </m:r>
                  </m:den>
                </m:f>
              </m:oMath>
            </m:oMathPara>
          </w:p>
          <w:p w14:paraId="130F4B06" w14:textId="77777777" w:rsidR="00B05E32" w:rsidRPr="00E52F88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DA17371" w14:textId="75A1BDCB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19.94</w:t>
            </w:r>
          </w:p>
        </w:tc>
        <w:tc>
          <w:tcPr>
            <w:tcW w:w="251" w:type="pct"/>
          </w:tcPr>
          <w:p w14:paraId="15D6A433" w14:textId="2103BCC7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2.49</w:t>
            </w:r>
          </w:p>
        </w:tc>
        <w:tc>
          <w:tcPr>
            <w:tcW w:w="1139" w:type="pct"/>
          </w:tcPr>
          <w:p w14:paraId="524BA41E" w14:textId="77777777" w:rsidR="00B05E32" w:rsidRDefault="008362DC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62D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3AE3FFEB" w14:textId="379FFE76" w:rsidR="00C22208" w:rsidRDefault="00C22208" w:rsidP="00C22208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(ฝ่ายบริหารฯ/งานบุคลากร)</w:t>
            </w:r>
          </w:p>
          <w:p w14:paraId="3DB50AE5" w14:textId="03EA65AF" w:rsidR="00C22208" w:rsidRPr="008362DC" w:rsidRDefault="00C22208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4466FFF8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61584806" w14:textId="3FDA2E9E" w:rsidR="00B05E32" w:rsidRPr="00972115" w:rsidRDefault="00972115" w:rsidP="00B05E32">
            <w:pPr>
              <w:ind w:hanging="16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7211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 20</w:t>
            </w:r>
          </w:p>
          <w:p w14:paraId="12D00B17" w14:textId="77777777" w:rsidR="00B05E32" w:rsidRPr="0097211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A7D1201" w14:textId="303B32F9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1B2880EA" w14:textId="486196F2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</w:t>
            </w:r>
            <w:r w:rsidR="0097211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17" w:type="pct"/>
          </w:tcPr>
          <w:p w14:paraId="44FEDCD9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3D09489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DAFD88C" w14:textId="486E1EF3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5AB9C6DC" w14:textId="7DDFEE5B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1.3 อาจารย์ประจำคณะที่ดำรงตำแหน่งทางวิชาการ</w:t>
            </w:r>
          </w:p>
        </w:tc>
        <w:tc>
          <w:tcPr>
            <w:tcW w:w="392" w:type="pct"/>
          </w:tcPr>
          <w:p w14:paraId="2A55B4E5" w14:textId="5C0E0CE8" w:rsidR="00B05E32" w:rsidRPr="00AF2471" w:rsidRDefault="00B51E49" w:rsidP="00B05E3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62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351</m:t>
                    </m:r>
                  </m:den>
                </m:f>
              </m:oMath>
            </m:oMathPara>
          </w:p>
          <w:p w14:paraId="35097B40" w14:textId="77777777" w:rsidR="00B05E32" w:rsidRPr="00E52F88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5D43B85" w14:textId="7E956DCF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17.66</w:t>
            </w:r>
          </w:p>
        </w:tc>
        <w:tc>
          <w:tcPr>
            <w:tcW w:w="251" w:type="pct"/>
          </w:tcPr>
          <w:p w14:paraId="39FC0986" w14:textId="0B9A0773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1.47</w:t>
            </w:r>
          </w:p>
        </w:tc>
        <w:tc>
          <w:tcPr>
            <w:tcW w:w="1139" w:type="pct"/>
          </w:tcPr>
          <w:p w14:paraId="37DDD83A" w14:textId="77777777" w:rsidR="00B05E32" w:rsidRDefault="008362DC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62D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54BCEB88" w14:textId="77777777" w:rsidR="00C22208" w:rsidRDefault="00C22208" w:rsidP="00C22208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(ฝ่ายบริหารฯ/งานบุคลากร)</w:t>
            </w:r>
          </w:p>
          <w:p w14:paraId="0B64913D" w14:textId="4B5FDE3E" w:rsidR="00C22208" w:rsidRPr="008362DC" w:rsidRDefault="00C22208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6731648A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009EC3E7" w14:textId="5B8A7207" w:rsidR="00B05E32" w:rsidRPr="00611185" w:rsidRDefault="00972115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320" w:type="pct"/>
            <w:shd w:val="clear" w:color="auto" w:fill="auto"/>
          </w:tcPr>
          <w:p w14:paraId="65CE16A2" w14:textId="2343701D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97211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17" w:type="pct"/>
          </w:tcPr>
          <w:p w14:paraId="2C9E56D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6E9C526A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0D75032B" w14:textId="5BAA100A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60986EB6" w14:textId="77777777" w:rsidR="00B05E32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1.4 จำนวนนักศึกษาเต็มเวลาเทียบเท่าต่อจำนวนอาจารย์ประจำ</w:t>
            </w:r>
          </w:p>
          <w:p w14:paraId="1898EA12" w14:textId="779D176B" w:rsidR="00C22208" w:rsidRPr="00611185" w:rsidRDefault="00C22208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6DBB9594" w14:textId="7B5E02DB" w:rsidR="00B05E32" w:rsidRPr="00AF2471" w:rsidRDefault="00B51E49" w:rsidP="00B05E3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07676BFA" w14:textId="77777777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25A61523" w14:textId="057C73CF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</w:tcPr>
          <w:p w14:paraId="752D92F6" w14:textId="77777777" w:rsidR="00B05E32" w:rsidRDefault="00B05E32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62D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706BD2A9" w14:textId="35B4C116" w:rsidR="00C22208" w:rsidRDefault="00C22208" w:rsidP="00C2220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(ฝ่ายวิชาการฯ)</w:t>
            </w:r>
          </w:p>
          <w:p w14:paraId="11D2DDF0" w14:textId="3C67CCEE" w:rsidR="00C22208" w:rsidRPr="008362DC" w:rsidRDefault="00C22208" w:rsidP="008362D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0CB1A6D8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588D273" w14:textId="77777777" w:rsidR="00B05E32" w:rsidRPr="00AF2471" w:rsidRDefault="00B51E49" w:rsidP="00B05E3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0C6C4A33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316745FE" w14:textId="0CFE59C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717" w:type="pct"/>
          </w:tcPr>
          <w:p w14:paraId="6A328F72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DFCCDE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5AB89022" w14:textId="08A5245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73857E80" w14:textId="211F4D2C" w:rsidR="00B05E32" w:rsidRPr="00611185" w:rsidRDefault="00B05E3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1.5 การบริการนักศึกษาระดับปริญญาตรี</w:t>
            </w:r>
          </w:p>
        </w:tc>
        <w:tc>
          <w:tcPr>
            <w:tcW w:w="392" w:type="pct"/>
          </w:tcPr>
          <w:p w14:paraId="2EF82644" w14:textId="77777777" w:rsidR="00B05E32" w:rsidRDefault="00B05E32" w:rsidP="00B05E32">
            <w:pPr>
              <w:ind w:right="-189" w:hanging="2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</w:p>
          <w:p w14:paraId="1B8519B1" w14:textId="137AD5B6" w:rsidR="00B05E32" w:rsidRDefault="00B05E32" w:rsidP="00B05E32">
            <w:pPr>
              <w:ind w:right="-189" w:hanging="16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,2,3,4,6</w:t>
            </w:r>
          </w:p>
        </w:tc>
        <w:tc>
          <w:tcPr>
            <w:tcW w:w="251" w:type="pct"/>
          </w:tcPr>
          <w:p w14:paraId="5C37615B" w14:textId="4D2ECC71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39" w:type="pct"/>
          </w:tcPr>
          <w:p w14:paraId="51656DCF" w14:textId="77777777" w:rsidR="00B05E32" w:rsidRDefault="00E54C68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54C68">
              <w:rPr>
                <w:rFonts w:ascii="TH SarabunPSK" w:hAnsi="TH SarabunPSK" w:cs="TH SarabunPSK"/>
                <w:sz w:val="28"/>
                <w:szCs w:val="28"/>
                <w:cs/>
              </w:rPr>
              <w:t>คณะควรนำผลการประเมินคุณภาพของการจัดกิจกรรมและจัดบริการให้แก่นักศึกษามาวิเคราะห์ผล โดยร่วมวิเคราะห์กับปีที่ผ่านมา และนำผลที่ได้มาหาแนวทางในการพัฒนาให้ดียิ่งขึ้น ทั้งเชิงปริมาณและคุณภาพ</w:t>
            </w:r>
          </w:p>
          <w:p w14:paraId="4726EBA2" w14:textId="5DC0C46D" w:rsidR="00C22208" w:rsidRDefault="00C22208" w:rsidP="00F832D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(ฝ่ายวิชาการ/งานกิจการนักศึกษา</w:t>
            </w:r>
            <w:r w:rsidR="004E52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/งานวิชาการ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235661A4" w14:textId="77777777" w:rsidR="00B05E32" w:rsidRDefault="00B05E32" w:rsidP="00C22208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14C6CC29" w14:textId="77777777" w:rsidR="00B05E32" w:rsidRDefault="00B05E32" w:rsidP="00B05E32">
            <w:pPr>
              <w:ind w:right="-189" w:hanging="2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</w:p>
          <w:p w14:paraId="4CBFEFC6" w14:textId="49C691C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,2,3,4,</w:t>
            </w:r>
            <w:r w:rsidR="0097211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 w:rsidR="0097211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14:paraId="7A5E53AC" w14:textId="6DB9E040" w:rsidR="00B05E32" w:rsidRPr="00611185" w:rsidRDefault="00972115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717" w:type="pct"/>
          </w:tcPr>
          <w:p w14:paraId="4EF76F4A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4B7A7E3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EAEE712" w14:textId="462AC2CC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0DC20941" w14:textId="75D37433" w:rsidR="00B05E32" w:rsidRPr="00950AA8" w:rsidRDefault="00B05E3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1.6 กิจกรรมนักศึกษาระดับปริญญาตรี</w:t>
            </w:r>
          </w:p>
        </w:tc>
        <w:tc>
          <w:tcPr>
            <w:tcW w:w="392" w:type="pct"/>
          </w:tcPr>
          <w:p w14:paraId="2C3A0240" w14:textId="7A7968CB" w:rsidR="00B05E32" w:rsidRPr="00611185" w:rsidRDefault="00B05E32" w:rsidP="00B05E32">
            <w:pPr>
              <w:ind w:hanging="9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251" w:type="pct"/>
          </w:tcPr>
          <w:p w14:paraId="48750C98" w14:textId="4FA03B44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</w:tcPr>
          <w:p w14:paraId="08563B9E" w14:textId="77777777" w:rsidR="00F832DD" w:rsidRDefault="0031456C" w:rsidP="00F832D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45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คณะควรมีการประเมินผลความสำเร็จตามวัตถุประสงค์ของกิจกรรมเป็นรายกิจกรรม ในรายการที่ผลการดำเนินการไม่สำเร็จตามเป้าหมาย เพื่อวิเคราะห์สาเหตุประเด็นที่ไม่สำเร็จคณะควรนำเทคโนโลยีมาใช้ในการเก็บข้อมูล การประเมิน เช่น </w:t>
            </w:r>
            <w:r w:rsidRPr="0031456C">
              <w:rPr>
                <w:rFonts w:ascii="TH SarabunPSK" w:hAnsi="TH SarabunPSK" w:cs="TH SarabunPSK"/>
                <w:sz w:val="28"/>
                <w:szCs w:val="28"/>
              </w:rPr>
              <w:t xml:space="preserve">Google Forms, Microsoft Forms </w:t>
            </w:r>
            <w:r w:rsidRPr="0031456C">
              <w:rPr>
                <w:rFonts w:ascii="TH SarabunPSK" w:hAnsi="TH SarabunPSK" w:cs="TH SarabunPSK"/>
                <w:sz w:val="28"/>
                <w:szCs w:val="28"/>
                <w:cs/>
              </w:rPr>
              <w:t>เพื่อความสะดวก รวดเร็ว และทั่วถึง</w:t>
            </w:r>
            <w:r w:rsidR="00F832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712CAC0" w14:textId="5C599950" w:rsidR="00B05E32" w:rsidRDefault="00F832DD" w:rsidP="00F832D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ฝ่ายวิชาการ/งานกิจการนักศึกษา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)</w:t>
            </w:r>
          </w:p>
        </w:tc>
        <w:tc>
          <w:tcPr>
            <w:tcW w:w="1004" w:type="pct"/>
          </w:tcPr>
          <w:p w14:paraId="667E3D22" w14:textId="77777777" w:rsidR="00B05E32" w:rsidRDefault="00B05E32" w:rsidP="00F832D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3C28887" w14:textId="223751E9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14:paraId="78FC564B" w14:textId="3F4E1F9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717" w:type="pct"/>
          </w:tcPr>
          <w:p w14:paraId="00FB67A1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717CAEC3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0A6723C6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0B1D9EF0" w14:textId="3F8D6167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2 การวิจัย</w:t>
            </w:r>
          </w:p>
        </w:tc>
      </w:tr>
      <w:tr w:rsidR="00B05E32" w:rsidRPr="00611185" w14:paraId="4048C226" w14:textId="53EA3E56" w:rsidTr="00DC0817">
        <w:trPr>
          <w:trHeight w:val="1581"/>
        </w:trPr>
        <w:tc>
          <w:tcPr>
            <w:tcW w:w="453" w:type="pct"/>
            <w:shd w:val="clear" w:color="auto" w:fill="auto"/>
          </w:tcPr>
          <w:p w14:paraId="5BA5078E" w14:textId="77777777" w:rsidR="00B05E32" w:rsidRDefault="00B05E32" w:rsidP="00B05E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2.1 ระบบและกลไกการบริหารและพัฒนางานวิจัยหรืองานสร้างสรรค์</w:t>
            </w:r>
          </w:p>
          <w:p w14:paraId="7A8B4415" w14:textId="0123F61B" w:rsidR="00B05E32" w:rsidRPr="00611185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03484780" w14:textId="77777777" w:rsidR="00B05E32" w:rsidRDefault="00B05E32" w:rsidP="00B05E32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3A024F9B" w14:textId="2EF8D277" w:rsidR="00B05E32" w:rsidRPr="00611185" w:rsidRDefault="00B05E32" w:rsidP="00B05E32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,2,3,4,5,6</w:t>
            </w:r>
          </w:p>
        </w:tc>
        <w:tc>
          <w:tcPr>
            <w:tcW w:w="251" w:type="pct"/>
          </w:tcPr>
          <w:p w14:paraId="05B4BCD0" w14:textId="611A36A6" w:rsidR="00B05E32" w:rsidRPr="008C7CCE" w:rsidRDefault="00B05E32" w:rsidP="00B05E3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6C9ED32E" w14:textId="77777777" w:rsidR="00B05E32" w:rsidRDefault="00C861FE" w:rsidP="00C861F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2A48C952" w14:textId="6FFD5168" w:rsidR="00C861FE" w:rsidRPr="00803970" w:rsidRDefault="00C861FE" w:rsidP="00C861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4A023498" w14:textId="54D33626" w:rsidR="00B05E32" w:rsidRPr="00287B1C" w:rsidRDefault="00B05E3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44E8F1E3" w14:textId="77777777" w:rsidR="00B05E32" w:rsidRDefault="00B05E32" w:rsidP="00B05E32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5379935D" w14:textId="37945A85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,2,3,4,5,6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</w:tcPr>
          <w:p w14:paraId="7A172CCD" w14:textId="51617DFA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717" w:type="pct"/>
          </w:tcPr>
          <w:p w14:paraId="295EAF61" w14:textId="60D4FF5B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61097EF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156D011" w14:textId="594DD821" w:rsidTr="00C861FE">
        <w:trPr>
          <w:trHeight w:val="2009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57467F09" w14:textId="797400A2" w:rsidR="00B05E32" w:rsidRPr="00611185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2.2 เงินสนับสนุนงานวิจัยและงานสร้างสรรค์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03EAB21E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สังคม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07BF9E5D" w14:textId="0F30F9DB" w:rsidR="00B05E32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10262">
              <w:rPr>
                <w:rFonts w:ascii="TH SarabunPSK" w:hAnsi="TH SarabunPSK" w:cs="TH SarabunPSK"/>
                <w:sz w:val="28"/>
              </w:rPr>
              <w:t>55,986</w:t>
            </w:r>
            <w:r w:rsidRPr="0011026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10262">
              <w:rPr>
                <w:rFonts w:ascii="TH SarabunPSK" w:hAnsi="TH SarabunPSK" w:cs="TH SarabunPSK"/>
                <w:sz w:val="28"/>
              </w:rPr>
              <w:t>37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18F69614" w14:textId="43E60C08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51B91BD7" w14:textId="63FAB642" w:rsidR="00DC0817" w:rsidRPr="00611185" w:rsidRDefault="00B05E32" w:rsidP="00C861FE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106F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63</w:t>
            </w:r>
            <w:r w:rsidRPr="00B106F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106F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067.96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56DF852" w14:textId="2297F91A" w:rsidR="00B05E32" w:rsidRPr="008C7CCE" w:rsidRDefault="00B05E32" w:rsidP="00B05E3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690EFCE8" w14:textId="77777777" w:rsidR="00B05E32" w:rsidRDefault="002F698D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ควรมีการผลักดันให้เกิดเครือข่ายความร่วมมือระหว่างนักวิจัยภายในและภายนอกหน่วยงาน ตลอดจนหน่วยงานสนับสนุนงบประมาณภายนอก เพื่อพัฒนาองค์ความรู้สู่การเป็นผู้ชำน</w:t>
            </w:r>
            <w:r w:rsidR="00C861FE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ญการอย่างมืออาชีพ</w:t>
            </w:r>
          </w:p>
          <w:p w14:paraId="140C4549" w14:textId="41244DA2" w:rsidR="00C861FE" w:rsidRPr="00803970" w:rsidRDefault="00C861FE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</w:t>
            </w:r>
            <w:r w:rsidR="004E52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/งานวิจัย</w:t>
            </w:r>
            <w:r w:rsidRPr="00C861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47AC71A4" w14:textId="2A779B79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14:paraId="3ED9CF6E" w14:textId="77777777" w:rsidR="00972115" w:rsidRPr="00972115" w:rsidRDefault="00972115" w:rsidP="0097211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211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สังคม :</w:t>
            </w:r>
          </w:p>
          <w:p w14:paraId="44F77E03" w14:textId="77777777" w:rsidR="00972115" w:rsidRPr="00972115" w:rsidRDefault="00972115" w:rsidP="0097211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211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15,000 บาท</w:t>
            </w:r>
          </w:p>
          <w:p w14:paraId="65AA04C4" w14:textId="77777777" w:rsidR="00972115" w:rsidRPr="00972115" w:rsidRDefault="00972115" w:rsidP="0097211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7211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วิทย์ : </w:t>
            </w:r>
          </w:p>
          <w:p w14:paraId="4D876F97" w14:textId="703D792D" w:rsidR="00B05E32" w:rsidRPr="00611185" w:rsidRDefault="00972115" w:rsidP="00C86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7211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36,000 บาท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D65" w14:textId="7767C097" w:rsidR="00B05E32" w:rsidRPr="00611185" w:rsidRDefault="006357E7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74345D7E" w14:textId="03770A38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14C7407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48376677" w14:textId="543C2399" w:rsidTr="00DC0817">
        <w:trPr>
          <w:trHeight w:val="7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802" w14:textId="7C60A20F" w:rsidR="00B05E32" w:rsidRPr="00611185" w:rsidRDefault="00B05E32" w:rsidP="00B05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2.3 ผลงานทางวิชาการของอาจารย์ประจำและนักวิจัย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A5F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สังคม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4701D1E6" w14:textId="791A9891" w:rsidR="00B05E32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20.17</w:t>
            </w:r>
          </w:p>
          <w:p w14:paraId="2BDE32B5" w14:textId="77777777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7EF7008E" w14:textId="0C705FE4" w:rsidR="00B05E32" w:rsidRPr="00611185" w:rsidRDefault="00B05E32" w:rsidP="00B05E32">
            <w:pPr>
              <w:ind w:left="-19" w:right="-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13.20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4431" w14:textId="6EA41FDB" w:rsidR="00B05E32" w:rsidRPr="008C7CCE" w:rsidRDefault="00B05E32" w:rsidP="00B05E3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3.60</w:t>
            </w:r>
          </w:p>
        </w:tc>
        <w:tc>
          <w:tcPr>
            <w:tcW w:w="1139" w:type="pct"/>
            <w:tcBorders>
              <w:top w:val="single" w:sz="4" w:space="0" w:color="auto"/>
              <w:bottom w:val="nil"/>
            </w:tcBorders>
          </w:tcPr>
          <w:p w14:paraId="5FE6EE2B" w14:textId="77777777" w:rsidR="00B05E32" w:rsidRDefault="00DC0817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0817">
              <w:rPr>
                <w:rFonts w:ascii="TH SarabunPSK" w:hAnsi="TH SarabunPSK" w:cs="TH SarabunPSK"/>
                <w:sz w:val="28"/>
                <w:szCs w:val="28"/>
                <w:cs/>
              </w:rPr>
              <w:t>ควรสนับสนุนให้นักวิจัย เผยแพร่ผลงานสร้างสรรค์ผลงานวิจัยให้สามารถตีพิมพ์เผยแพร่ในวารสารวิชาการที่ปรากฎในฐานในระดับชาติและนานาชาติ</w:t>
            </w:r>
          </w:p>
          <w:p w14:paraId="3DDBDD4F" w14:textId="4C948DCD" w:rsidR="00C861FE" w:rsidRPr="00803970" w:rsidRDefault="00C861FE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</w:t>
            </w:r>
            <w:r w:rsidR="004E52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/งานวิจัย</w:t>
            </w:r>
            <w:r w:rsidRPr="00C861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48F" w14:textId="49942EC6" w:rsidR="00B05E32" w:rsidRPr="00287B1C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B025" w14:textId="77777777" w:rsidR="006357E7" w:rsidRPr="006357E7" w:rsidRDefault="006357E7" w:rsidP="006357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357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 : </w:t>
            </w:r>
          </w:p>
          <w:p w14:paraId="6D5F4099" w14:textId="77777777" w:rsidR="006357E7" w:rsidRPr="006357E7" w:rsidRDefault="006357E7" w:rsidP="006357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357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20 </w:t>
            </w:r>
          </w:p>
          <w:p w14:paraId="7A3E2085" w14:textId="77777777" w:rsidR="006357E7" w:rsidRPr="006357E7" w:rsidRDefault="006357E7" w:rsidP="006357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357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วิทย์ : </w:t>
            </w:r>
          </w:p>
          <w:p w14:paraId="3C7280BC" w14:textId="77777777" w:rsidR="006357E7" w:rsidRPr="006357E7" w:rsidRDefault="006357E7" w:rsidP="006357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357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 20</w:t>
            </w:r>
          </w:p>
          <w:p w14:paraId="220AD2B5" w14:textId="0AA0684B" w:rsidR="00B05E32" w:rsidRPr="00611185" w:rsidRDefault="00B05E32" w:rsidP="006357E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F1B" w14:textId="2988B1D0" w:rsidR="00B05E32" w:rsidRPr="00611185" w:rsidRDefault="006357E7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4.17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111" w14:textId="08CFC9DC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51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56A4560A" w14:textId="77777777" w:rsidTr="00735627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60E03" w14:textId="0108235F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3 การบริการวิชาการ</w:t>
            </w:r>
          </w:p>
        </w:tc>
      </w:tr>
      <w:tr w:rsidR="00B05E32" w:rsidRPr="00611185" w14:paraId="583BCC80" w14:textId="70359E8E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72E5F9F3" w14:textId="6B0E7ECB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3.1 การบริการวิชาการแก่สังคม</w:t>
            </w:r>
          </w:p>
        </w:tc>
        <w:tc>
          <w:tcPr>
            <w:tcW w:w="392" w:type="pct"/>
          </w:tcPr>
          <w:p w14:paraId="6CBBB3A3" w14:textId="77777777" w:rsidR="00B05E32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164F3D6B" w14:textId="1AACA828" w:rsidR="00B05E32" w:rsidRPr="00611185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4,5,6</w:t>
            </w:r>
          </w:p>
        </w:tc>
        <w:tc>
          <w:tcPr>
            <w:tcW w:w="251" w:type="pct"/>
          </w:tcPr>
          <w:p w14:paraId="78F3E113" w14:textId="46496527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9" w:type="pct"/>
          </w:tcPr>
          <w:p w14:paraId="3FD544DB" w14:textId="77777777" w:rsidR="00B05E32" w:rsidRDefault="002F698D" w:rsidP="002F698D">
            <w:pPr>
              <w:jc w:val="thaiDistribute"/>
              <w:rPr>
                <w:rFonts w:ascii="TH SarabunPSK" w:hAnsi="TH SarabunPSK" w:cs="TH SarabunPSK"/>
              </w:rPr>
            </w:pPr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การจัดทำแผนบริการวิชาการกับชุมชนควรวิเคราะห์ข้อมูลความต้องการของชุมชน โดยกำหนดเขตพื้นที่ในการให้บริการที่สอดคล้องกับศักยภาพของคณะ และให้มีการจัดกิจกรรมที่เน้นการบูรณาการกับการพัฒนาคุณภาพนักศึกษา ชุมชน หรือสังคม ที่มีคณะเป็นศูนย์กลางการเรียนรู้ในการให้บริการวิชาการและวิชาชีพที่สามารถเพิ่มขีดความสามารถให้กับสังคมและชุมชนได้อย่างยั่งยืน</w:t>
            </w:r>
          </w:p>
          <w:p w14:paraId="18A2861E" w14:textId="329F4DEE" w:rsidR="00C861FE" w:rsidRDefault="00C861FE" w:rsidP="002F698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4E5276"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</w:t>
            </w:r>
            <w:r w:rsidR="004E52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งานบริการวิชาการ</w:t>
            </w:r>
            <w:r w:rsidRPr="00C861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14:paraId="4FB96D3B" w14:textId="77777777" w:rsidR="00C861FE" w:rsidRDefault="00C861FE" w:rsidP="002F698D">
            <w:pPr>
              <w:jc w:val="thaiDistribute"/>
              <w:rPr>
                <w:rFonts w:ascii="TH SarabunPSK" w:hAnsi="TH SarabunPSK" w:cs="TH SarabunPSK"/>
              </w:rPr>
            </w:pPr>
          </w:p>
          <w:p w14:paraId="7D36DB1D" w14:textId="77777777" w:rsidR="00C861FE" w:rsidRDefault="00C861FE" w:rsidP="002F698D">
            <w:pPr>
              <w:jc w:val="thaiDistribute"/>
              <w:rPr>
                <w:rFonts w:ascii="TH SarabunPSK" w:hAnsi="TH SarabunPSK" w:cs="TH SarabunPSK"/>
              </w:rPr>
            </w:pPr>
          </w:p>
          <w:p w14:paraId="36B4A183" w14:textId="77777777" w:rsidR="00C861FE" w:rsidRDefault="00C861FE" w:rsidP="002F698D">
            <w:pPr>
              <w:jc w:val="thaiDistribute"/>
              <w:rPr>
                <w:rFonts w:ascii="TH SarabunPSK" w:hAnsi="TH SarabunPSK" w:cs="TH SarabunPSK"/>
              </w:rPr>
            </w:pPr>
          </w:p>
          <w:p w14:paraId="614B541A" w14:textId="3C80DD3F" w:rsidR="00C861FE" w:rsidRPr="002F698D" w:rsidRDefault="00C861FE" w:rsidP="002F698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4" w:type="pct"/>
          </w:tcPr>
          <w:p w14:paraId="0758CB1F" w14:textId="0F48A2E7" w:rsidR="00B05E32" w:rsidRPr="00287B1C" w:rsidRDefault="00B05E3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3A36E08F" w14:textId="77777777" w:rsidR="00B05E32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367E42A7" w14:textId="665199ED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4,5,6</w:t>
            </w:r>
          </w:p>
        </w:tc>
        <w:tc>
          <w:tcPr>
            <w:tcW w:w="320" w:type="pct"/>
            <w:shd w:val="clear" w:color="auto" w:fill="auto"/>
          </w:tcPr>
          <w:p w14:paraId="24CFD138" w14:textId="638AF9FA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7" w:type="pct"/>
          </w:tcPr>
          <w:p w14:paraId="7FF8C917" w14:textId="6B0EDB64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0790884F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17EDA0CC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573B45B2" w14:textId="07BEB498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องค์ประกอบที่ 4 การทำนุบำรุงศิลปะและวัฒนธรรม</w:t>
            </w:r>
          </w:p>
        </w:tc>
      </w:tr>
      <w:tr w:rsidR="00B05E32" w:rsidRPr="00611185" w14:paraId="67B21AD2" w14:textId="2B8E43B1" w:rsidTr="00735627">
        <w:trPr>
          <w:trHeight w:val="70"/>
        </w:trPr>
        <w:tc>
          <w:tcPr>
            <w:tcW w:w="453" w:type="pct"/>
            <w:vMerge w:val="restart"/>
            <w:shd w:val="clear" w:color="auto" w:fill="auto"/>
          </w:tcPr>
          <w:p w14:paraId="10A325CA" w14:textId="77777777" w:rsidR="00B05E32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4.1 ระบบและกลไกการทำนุบำรุงศิลปะและวัฒนธรรม</w:t>
            </w:r>
          </w:p>
          <w:p w14:paraId="5A190406" w14:textId="72E32F86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  <w:vMerge w:val="restart"/>
          </w:tcPr>
          <w:p w14:paraId="3ABB2F71" w14:textId="77777777" w:rsidR="00B05E32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590C29F3" w14:textId="3A17D8F8" w:rsidR="00B05E32" w:rsidRPr="00611185" w:rsidRDefault="00B05E32" w:rsidP="00B05E32">
            <w:pPr>
              <w:ind w:left="197" w:right="-109" w:hanging="29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4,5,</w:t>
            </w:r>
          </w:p>
        </w:tc>
        <w:tc>
          <w:tcPr>
            <w:tcW w:w="251" w:type="pct"/>
            <w:vMerge w:val="restart"/>
          </w:tcPr>
          <w:p w14:paraId="42B23FBF" w14:textId="7346C072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</w:tcPr>
          <w:p w14:paraId="790B8B71" w14:textId="77777777" w:rsidR="00B05E32" w:rsidRDefault="002F698D" w:rsidP="00B05E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คณะควรวางระบบและกลไกในการทำนุบำรุง</w:t>
            </w:r>
            <w:proofErr w:type="spellStart"/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วัฒนธรรมที่สอดคล้องกับแผนยุทธศาสตร์ของคณะ รวมทั้งกำกับติดตามและประเมินความสำเร็จของการดำเนินการตามแผนงานและโครงการ</w:t>
            </w:r>
          </w:p>
          <w:p w14:paraId="2B061268" w14:textId="2E4E8144" w:rsidR="00C861FE" w:rsidRPr="00C861FE" w:rsidRDefault="00AD6C49" w:rsidP="00C861F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C861F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ฝ่ายวิชาการ/งานกิจการนักศึกษา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27455BF4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792AF26A" w14:textId="77777777" w:rsidR="00B05E32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0388166D" w14:textId="7FA2B5C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4,5,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16D103A1" w14:textId="20249B71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717" w:type="pct"/>
          </w:tcPr>
          <w:p w14:paraId="5CAA6561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7F67396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73183794" w14:textId="04825784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16602EF7" w14:textId="77777777" w:rsidR="00B05E32" w:rsidRPr="00611185" w:rsidRDefault="00B05E3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4EE6471F" w14:textId="77777777" w:rsidR="00B05E32" w:rsidRDefault="00B05E32" w:rsidP="00B05E32">
            <w:pPr>
              <w:ind w:left="197" w:right="-109" w:hanging="29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73433FFC" w14:textId="77777777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2A645BBE" w14:textId="37D18316" w:rsidR="002F698D" w:rsidRPr="002F698D" w:rsidRDefault="002F698D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698D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การจัดทำแผนทำนุบำรุงศิลปะและวัฒนธรรมควรส่งผลถึงคุณภาพชีวิตของผู้มีส่วนเกี่ยวข้องกับคณะ ทั้งนักศึกษา อาจารย์ ชุมชน และสังคม</w:t>
            </w:r>
          </w:p>
          <w:p w14:paraId="5A5DC455" w14:textId="29316FA4" w:rsidR="002F698D" w:rsidRPr="002F698D" w:rsidRDefault="00AD6C49" w:rsidP="002F698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(ฝ่ายวิชาการ/งานกิจการนักศึกษา)</w:t>
            </w:r>
            <w:r w:rsidR="002F698D" w:rsidRPr="002F698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004" w:type="pct"/>
          </w:tcPr>
          <w:p w14:paraId="3CF71D72" w14:textId="77777777" w:rsidR="00B05E32" w:rsidRDefault="00B05E32" w:rsidP="00B05E3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69492A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CCBFADE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EA1AE57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64DA088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5B5D5E1A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474C7626" w14:textId="25546A79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5 การบริหารจัดการ</w:t>
            </w:r>
          </w:p>
        </w:tc>
      </w:tr>
      <w:tr w:rsidR="00B05E32" w:rsidRPr="00611185" w14:paraId="076DD400" w14:textId="7992A0B9" w:rsidTr="00735627">
        <w:trPr>
          <w:trHeight w:val="70"/>
        </w:trPr>
        <w:tc>
          <w:tcPr>
            <w:tcW w:w="453" w:type="pct"/>
            <w:vMerge w:val="restart"/>
            <w:shd w:val="clear" w:color="auto" w:fill="auto"/>
          </w:tcPr>
          <w:p w14:paraId="58F4C212" w14:textId="55970E44" w:rsidR="00B05E32" w:rsidRPr="00611185" w:rsidRDefault="00B05E32" w:rsidP="00B05E32">
            <w:pPr>
              <w:tabs>
                <w:tab w:val="center" w:pos="155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392" w:type="pct"/>
            <w:vMerge w:val="restart"/>
          </w:tcPr>
          <w:p w14:paraId="0A906183" w14:textId="5FF990CA" w:rsidR="00B05E32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344DCA3B" w14:textId="165D0B8A" w:rsidR="00B05E32" w:rsidRPr="00611185" w:rsidRDefault="00B05E32" w:rsidP="00B05E32">
            <w:pPr>
              <w:ind w:right="-192" w:hanging="1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251" w:type="pct"/>
            <w:vMerge w:val="restart"/>
          </w:tcPr>
          <w:p w14:paraId="27541359" w14:textId="74EF1BE5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39" w:type="pct"/>
          </w:tcPr>
          <w:p w14:paraId="755F7AF1" w14:textId="77777777" w:rsidR="00B05E32" w:rsidRDefault="003658F7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658F7">
              <w:rPr>
                <w:rFonts w:ascii="TH SarabunPSK" w:hAnsi="TH SarabunPSK" w:cs="TH SarabunPSK"/>
                <w:sz w:val="28"/>
                <w:szCs w:val="28"/>
                <w:cs/>
              </w:rPr>
              <w:t>คณะควรกำหนดประเด็นความเสี่ยงจากแผนยุทธศาสตร์ที่ดำเนินการแล้วไม่สำเร็จตามเป้าหมาย มาวิเคราะห์ว่าประเด็นใดมีปัจจัยเสี่ยง ที่เกิดขึ้นจากปัจจัยภายนอก หรือปัจจัยที่ไม่สามารถควบคุมได้ และเป็นปัจจัยเสี่ยงที่สูงมาก จำเป็นต้องมีการบริหารจัดการความเสี่ยง เพื่อลดความเสี่ยงให้อยู่ในระดับที่ยอมรับได้</w:t>
            </w:r>
          </w:p>
          <w:p w14:paraId="723C012A" w14:textId="77777777" w:rsidR="00AD6C49" w:rsidRDefault="00AD6C49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ฯ/งานความเสี่ยง)</w:t>
            </w:r>
          </w:p>
          <w:p w14:paraId="09845AFB" w14:textId="77777777" w:rsidR="00AD6C49" w:rsidRDefault="00AD6C49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C19B9FF" w14:textId="77777777" w:rsidR="00AD6C49" w:rsidRDefault="00AD6C49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56126825" w14:textId="77777777" w:rsidR="00AD6C49" w:rsidRDefault="00AD6C49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0852384" w14:textId="12014721" w:rsidR="00AD6C49" w:rsidRPr="00287B1C" w:rsidRDefault="00AD6C49" w:rsidP="00B05E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39CE7A9F" w14:textId="7346FEB6" w:rsidR="00B05E32" w:rsidRPr="00287B1C" w:rsidRDefault="00B05E32" w:rsidP="003658F7">
            <w:pPr>
              <w:ind w:hanging="2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77DE9C2B" w14:textId="4CBD5DB2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321A0C4B" w14:textId="17C042EB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717" w:type="pct"/>
          </w:tcPr>
          <w:p w14:paraId="62248FBF" w14:textId="0A89A038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F5277A6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4BC651A0" w14:textId="193B7BDB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2DD5681A" w14:textId="77777777" w:rsidR="00B05E32" w:rsidRPr="00611185" w:rsidRDefault="00B05E32" w:rsidP="00B05E32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3F775FF4" w14:textId="77777777" w:rsidR="00B05E32" w:rsidRPr="00242828" w:rsidRDefault="00B05E32" w:rsidP="00B05E32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61A8E204" w14:textId="77777777" w:rsidR="00B05E32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25C74A74" w14:textId="77777777" w:rsidR="00B05E32" w:rsidRDefault="003658F7" w:rsidP="00B05E32">
            <w:pPr>
              <w:ind w:hanging="2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58F7">
              <w:rPr>
                <w:rFonts w:ascii="TH SarabunPSK" w:hAnsi="TH SarabunPSK" w:cs="TH SarabunPSK"/>
                <w:sz w:val="28"/>
                <w:szCs w:val="28"/>
                <w:cs/>
              </w:rPr>
              <w:t>คณะควรมีกลไกในการควบคุม และติดตามการดำเนินงานในประเด็นการจัดการความรู้ ในแต่ละปีการศึกษา โดยการวิเคราะห์ผลที่เกิดขึ้นจากการดำเนินงานตามขั้นตอนของการจัดการความรู้ที่เผยแพร่ให้กับบุคลากรในองค์กรอย่างชัดเจนเป็นระบบ และบุคลากรสามารถนำแนวปฏิบัติที่ดีไปประยุกต์ใช้เพื่อประโยชน์ต่อการทำงานในองค์กรได้อย่างมีประสิทธิภาพ</w:t>
            </w:r>
          </w:p>
          <w:p w14:paraId="1061E8FB" w14:textId="4FA68DB7" w:rsidR="00AD6C49" w:rsidRPr="003658F7" w:rsidRDefault="00AD6C49" w:rsidP="00B05E32">
            <w:pPr>
              <w:ind w:hanging="2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ฯ/งานจัดการความรู้</w:t>
            </w:r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415D53BD" w14:textId="4B322442" w:rsidR="00B05E32" w:rsidRPr="00287B1C" w:rsidRDefault="00B05E32" w:rsidP="00B05E32">
            <w:pPr>
              <w:ind w:hanging="2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FC707FB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5189F5A9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24651FE" w14:textId="39482834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74311BC8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05E32" w:rsidRPr="00611185" w14:paraId="0EA7ADA1" w14:textId="5DFC227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60E19F9E" w14:textId="1F0B2A49" w:rsidR="00B05E32" w:rsidRPr="00611185" w:rsidRDefault="00B05E32" w:rsidP="00B05E3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392" w:type="pct"/>
          </w:tcPr>
          <w:p w14:paraId="36DD5C07" w14:textId="32776DB3" w:rsidR="00B05E32" w:rsidRDefault="00B05E3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569F2B61" w14:textId="7D11B39B" w:rsidR="00B05E32" w:rsidRPr="00611185" w:rsidRDefault="00B05E32" w:rsidP="00B05E32">
            <w:pPr>
              <w:ind w:left="-26" w:right="-50" w:firstLine="8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251" w:type="pct"/>
          </w:tcPr>
          <w:p w14:paraId="33501A0E" w14:textId="26A4CAED" w:rsidR="00B05E32" w:rsidRPr="00611185" w:rsidRDefault="00B05E3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</w:tcPr>
          <w:p w14:paraId="2410B494" w14:textId="77777777" w:rsidR="00B05E32" w:rsidRDefault="003658F7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658F7">
              <w:rPr>
                <w:rFonts w:ascii="TH SarabunPSK" w:hAnsi="TH SarabunPSK" w:cs="TH SarabunPSK"/>
                <w:sz w:val="28"/>
                <w:szCs w:val="28"/>
                <w:cs/>
              </w:rPr>
              <w:t>คณะควรให้แต่ละหลักสูตรที่มีการจัดการเรียนการสอนในทุกเขตพื้นที่ ได้จัดทำแผนการดำเนินงาน ตัวบ่งชี้ที่ยังมีผลการประเมินไม่เป็นไปตามเป้าหมายที่กำหนด หรือมีผลการประเมินไม่ดีขึ้นอย่างต่อเนื่อง หรือการรักษาระดับผลการประเมินที่สำเร็จตามเป้าหมาย โดยคณะจัดให้มีการกำกับติดตามการดำเนินงานของหลักสูตรตามแผนที่คณะให้ความเห็นชอบในการดำเนินการ เพื่อการปรับปรุง</w:t>
            </w:r>
          </w:p>
          <w:p w14:paraId="64BC479A" w14:textId="327A8B9A" w:rsidR="00AD6C49" w:rsidRDefault="00AD6C49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(ฝ่ายวิชาการฯ</w:t>
            </w:r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/งานวิชาการ</w:t>
            </w:r>
            <w:r w:rsidR="00B51E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/งานประกัน</w:t>
            </w:r>
            <w:bookmarkStart w:id="0" w:name="_GoBack"/>
            <w:bookmarkEnd w:id="0"/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14:paraId="5F53F54A" w14:textId="77777777" w:rsidR="00107752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4EDDF1" w14:textId="77777777" w:rsidR="00107752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DAD70E" w14:textId="77777777" w:rsidR="00107752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43AF5D" w14:textId="77777777" w:rsidR="00107752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6A3B622" w14:textId="77777777" w:rsidR="00107752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14DC0F" w14:textId="5FAB3882" w:rsidR="00107752" w:rsidRPr="003658F7" w:rsidRDefault="00107752" w:rsidP="00B05E3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5728DDAE" w14:textId="3ECA2B77" w:rsidR="00B05E32" w:rsidRDefault="00B05E3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64DC4A2E" w14:textId="77777777" w:rsidR="00B05E32" w:rsidRDefault="00B05E3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1E3D26E1" w14:textId="7216B48E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14:paraId="2B09431B" w14:textId="6C19905D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717" w:type="pct"/>
          </w:tcPr>
          <w:p w14:paraId="48D394AF" w14:textId="58025763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9E5968A" w14:textId="77777777" w:rsidR="00B05E32" w:rsidRPr="00611185" w:rsidRDefault="00B05E3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107752" w:rsidRPr="00107752" w14:paraId="3E3BB6F9" w14:textId="77777777" w:rsidTr="00107752">
        <w:trPr>
          <w:trHeight w:val="70"/>
        </w:trPr>
        <w:tc>
          <w:tcPr>
            <w:tcW w:w="5000" w:type="pct"/>
            <w:gridSpan w:val="9"/>
            <w:shd w:val="clear" w:color="auto" w:fill="C2D69B" w:themeFill="accent3" w:themeFillTint="99"/>
          </w:tcPr>
          <w:p w14:paraId="17DE1797" w14:textId="06467630" w:rsidR="00107752" w:rsidRPr="00107752" w:rsidRDefault="00107752" w:rsidP="001077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ข้อเสนอแนะภาพรวม</w:t>
            </w:r>
          </w:p>
        </w:tc>
      </w:tr>
      <w:tr w:rsidR="00107752" w:rsidRPr="00611185" w14:paraId="377541D3" w14:textId="77777777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4B0CB3E7" w14:textId="77777777" w:rsidR="00107752" w:rsidRPr="00611185" w:rsidRDefault="0010775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415E7A56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608811C7" w14:textId="77777777" w:rsidR="00107752" w:rsidRDefault="0010775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08DA9732" w14:textId="6D3BBA71" w:rsidR="00107752" w:rsidRDefault="00107752" w:rsidP="00107752">
            <w:pPr>
              <w:pStyle w:val="aa"/>
              <w:numPr>
                <w:ilvl w:val="0"/>
                <w:numId w:val="8"/>
              </w:numPr>
              <w:tabs>
                <w:tab w:val="left" w:pos="201"/>
              </w:tabs>
              <w:ind w:left="26" w:hanging="5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การจัดกิจกรรมเพื่อพัฒนาคุณภาพนักศึกษาควรเป็นกิจกรรมที่มีความหลากหลาย ส่งเสริมและสนับสนุนการเรียนรู้ที่เน้นการปฏิบัติจริงสอดคล้องกับผลลัพธ์ที่</w:t>
            </w:r>
            <w:r w:rsidR="00E375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>พึงประสงค์ของการศึกษาและสร้างสมรรถนะในการเป็นผู้เรียนรู้ที่พึ่งตัวเองได้ สามารถทำงานกับผู้อื่นได้ ร่วมสร้างสรรค์ในการพัฒนานวัตกรรม การเป็นผู้ประกอบการ รวมถึงการเป็นพลเมืองที่ดี ร่วมสร้างสังคมที่เป็นสุขและการพัฒนาประเทศที่ยั่งยืน (</w:t>
            </w:r>
            <w:r w:rsidRPr="00107752">
              <w:rPr>
                <w:rFonts w:ascii="TH SarabunPSK" w:hAnsi="TH SarabunPSK" w:cs="TH SarabunPSK"/>
                <w:sz w:val="28"/>
                <w:szCs w:val="28"/>
              </w:rPr>
              <w:t>Desired Outcomes of Education : DOE)</w:t>
            </w:r>
          </w:p>
          <w:p w14:paraId="5F1EE5A5" w14:textId="74C9FA2F" w:rsidR="00E37585" w:rsidRPr="00E37585" w:rsidRDefault="00E37585" w:rsidP="00E37585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(ฝ่ายวิชาการฯ</w:t>
            </w:r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กิจการนักศึกษา</w:t>
            </w:r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3F5CC96D" w14:textId="77777777" w:rsidR="00107752" w:rsidRDefault="0010775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65A8364F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14:paraId="01385B21" w14:textId="77777777" w:rsidR="00107752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A0CC013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063196DD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107752" w:rsidRPr="00611185" w14:paraId="03477BF1" w14:textId="77777777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5667AC86" w14:textId="77777777" w:rsidR="00107752" w:rsidRPr="00611185" w:rsidRDefault="0010775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625283C5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1295F669" w14:textId="77777777" w:rsidR="00107752" w:rsidRDefault="0010775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148AF9D" w14:textId="70AF2DD7" w:rsidR="00107752" w:rsidRPr="00107752" w:rsidRDefault="00107752" w:rsidP="0010775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7752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การพัฒนาศักยภาพอาจารย์ให้มีสมรรถนะและประสิทธิภาพ ด้านองค์ความรู้ </w:t>
            </w:r>
            <w:r w:rsidR="006561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>ด้านสมรรถนะ และด้านค่านิยม</w:t>
            </w:r>
          </w:p>
          <w:p w14:paraId="3C8603E9" w14:textId="00AB96EE" w:rsidR="00107752" w:rsidRPr="00107752" w:rsidRDefault="00107752" w:rsidP="0010775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7752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="00E375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ด้านองค์ความรู้ใน </w:t>
            </w:r>
            <w:r w:rsidRPr="0010775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มิติ คือ ความรู้ในศาสตร์สาขาวิชาของตน ความรู้ในศาสตร์การสอนและการเรียนรู้</w:t>
            </w:r>
          </w:p>
          <w:p w14:paraId="7C50CE5E" w14:textId="6363D94E" w:rsidR="00107752" w:rsidRPr="00107752" w:rsidRDefault="00107752" w:rsidP="0010775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7752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="00E375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ด้านสมรรถนะใน </w:t>
            </w:r>
            <w:r w:rsidRPr="00107752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มิติ คือ ออกแบบและวางแผนการจัดกิจกรรมการเรียนรู้อย่างมีประสิทธิภาพ ดำเนินกิจกรรมการเรียนรู้ได้อย่างมีประสิทธิภาพ เสริมสร้างบรรยากาศการเรียนรู้และสนับสนุนการเรียนรู้ผู้เรียน </w:t>
            </w:r>
            <w:r w:rsidR="006561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>วัดและประเมินผลการเรียนรู้ของผู้เรียนพร้อมทั้งสามารถให้ข้อมูลป้อนกลับอย่างสร้างสรรค์ได้</w:t>
            </w:r>
          </w:p>
          <w:p w14:paraId="799C0843" w14:textId="77777777" w:rsidR="00107752" w:rsidRDefault="00107752" w:rsidP="0010775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07752">
              <w:rPr>
                <w:rFonts w:ascii="TH SarabunPSK" w:hAnsi="TH SarabunPSK" w:cs="TH SarabunPSK"/>
                <w:sz w:val="28"/>
                <w:szCs w:val="28"/>
              </w:rPr>
              <w:lastRenderedPageBreak/>
              <w:t>2.3</w:t>
            </w:r>
            <w:r w:rsidR="00E375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ด้านค่านิยมใน </w:t>
            </w:r>
            <w:r w:rsidRPr="0010775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077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มิติ คือ คุณค่าในการพัฒนาวิชาชีพอาจารย์และพัฒนาตนเองอย่างต่อเนื่อง ธำรงไว้ซึ่งจรรยาบรรณแห่งวิชาชีพอาจารย์  </w:t>
            </w:r>
          </w:p>
          <w:p w14:paraId="1E1AC575" w14:textId="6E00C24D" w:rsidR="0065614B" w:rsidRPr="003658F7" w:rsidRDefault="00717CCF" w:rsidP="00107752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(ฝ่ายบริหาร</w:t>
            </w:r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0415CC89" w14:textId="77777777" w:rsidR="00107752" w:rsidRDefault="0010775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53544BA1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14:paraId="63E6519A" w14:textId="77777777" w:rsidR="00107752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15D5734A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8B49867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107752" w:rsidRPr="00611185" w14:paraId="569C5871" w14:textId="77777777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0A3E8AA" w14:textId="77777777" w:rsidR="00107752" w:rsidRPr="00611185" w:rsidRDefault="00107752" w:rsidP="00B05E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4B218DF6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614FE5CA" w14:textId="77777777" w:rsidR="00107752" w:rsidRDefault="00107752" w:rsidP="00B05E32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DA47674" w14:textId="77777777" w:rsidR="00107752" w:rsidRDefault="00AD4557" w:rsidP="00AD4557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D4557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D4557">
              <w:rPr>
                <w:rFonts w:ascii="TH SarabunPSK" w:hAnsi="TH SarabunPSK" w:cs="TH SarabunPSK"/>
                <w:sz w:val="28"/>
                <w:szCs w:val="28"/>
                <w:cs/>
              </w:rPr>
              <w:t>คณะควรกำหนดค่าเป้าหมายประเมินความสำเร็จตัวบ่งชี้ทั้งเชิงปริมาณและคุณภาพที่ตรงประเด็นกับตามเกณฑ์มาตรฐานการประกันคุณภาพที่กำหนด เพื่อให้ผลการพัฒนา และข้อมูลย้อนกลับเพื่อการพัฒนาได้ผลลัพธ์ที่ได้คุณภาพตามมาตรฐาน</w:t>
            </w:r>
          </w:p>
          <w:p w14:paraId="512F64E7" w14:textId="02E21F2F" w:rsidR="00717CCF" w:rsidRPr="00AD4557" w:rsidRDefault="00717CCF" w:rsidP="00AD4557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(ฝ่ายบริหาร/</w:t>
            </w:r>
            <w:r w:rsidR="004948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งานแผนและยุทธศาสตร์</w:t>
            </w:r>
            <w:r w:rsidRPr="00AD6C4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</w:tcPr>
          <w:p w14:paraId="223EC8B0" w14:textId="77777777" w:rsidR="00107752" w:rsidRDefault="00107752" w:rsidP="00B05E32">
            <w:pPr>
              <w:ind w:hanging="31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5DA5C873" w14:textId="77777777" w:rsidR="00107752" w:rsidRPr="00611185" w:rsidRDefault="00107752" w:rsidP="00B05E32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14:paraId="3C07CCAD" w14:textId="77777777" w:rsidR="00107752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1243EE14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31137F3" w14:textId="77777777" w:rsidR="00107752" w:rsidRPr="00611185" w:rsidRDefault="00107752" w:rsidP="00B05E3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D990C8" w14:textId="39E3AD80" w:rsidR="00BA1D02" w:rsidRPr="001363E7" w:rsidRDefault="00BA1D02" w:rsidP="00083DF6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sectPr w:rsidR="00BA1D02" w:rsidRPr="001363E7" w:rsidSect="001A5656">
      <w:footerReference w:type="default" r:id="rId8"/>
      <w:pgSz w:w="16838" w:h="11906" w:orient="landscape"/>
      <w:pgMar w:top="993" w:right="720" w:bottom="284" w:left="720" w:header="708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1988" w14:textId="77777777" w:rsidR="00124236" w:rsidRDefault="00124236" w:rsidP="00832467">
      <w:r>
        <w:separator/>
      </w:r>
    </w:p>
  </w:endnote>
  <w:endnote w:type="continuationSeparator" w:id="0">
    <w:p w14:paraId="5079F64F" w14:textId="77777777" w:rsidR="00124236" w:rsidRDefault="00124236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024A2A25" w14:textId="5DDED51C" w:rsidR="00794E1D" w:rsidRDefault="00794E1D" w:rsidP="00950AA8">
            <w:pPr>
              <w:pStyle w:val="a5"/>
              <w:jc w:val="right"/>
            </w:pP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9E44FB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50A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9E44FB">
              <w:rPr>
                <w:rFonts w:ascii="TH SarabunPSK" w:hAnsi="TH SarabunPSK" w:cs="TH SarabunPSK"/>
                <w:noProof/>
                <w:sz w:val="28"/>
                <w:szCs w:val="28"/>
              </w:rPr>
              <w:t>10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199F" w14:textId="77777777" w:rsidR="00124236" w:rsidRDefault="00124236" w:rsidP="00832467">
      <w:r>
        <w:separator/>
      </w:r>
    </w:p>
  </w:footnote>
  <w:footnote w:type="continuationSeparator" w:id="0">
    <w:p w14:paraId="70600AAA" w14:textId="77777777" w:rsidR="00124236" w:rsidRDefault="00124236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88"/>
    <w:multiLevelType w:val="hybridMultilevel"/>
    <w:tmpl w:val="41387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C20DF"/>
    <w:multiLevelType w:val="hybridMultilevel"/>
    <w:tmpl w:val="46D2416A"/>
    <w:lvl w:ilvl="0" w:tplc="65A4A65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0CC34E44"/>
    <w:multiLevelType w:val="multilevel"/>
    <w:tmpl w:val="490EF88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4149"/>
    <w:multiLevelType w:val="hybridMultilevel"/>
    <w:tmpl w:val="C9BAA360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C18DF"/>
    <w:multiLevelType w:val="hybridMultilevel"/>
    <w:tmpl w:val="22821822"/>
    <w:lvl w:ilvl="0" w:tplc="1E2844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C0CB1"/>
    <w:multiLevelType w:val="hybridMultilevel"/>
    <w:tmpl w:val="078E2A14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0666A"/>
    <w:multiLevelType w:val="hybridMultilevel"/>
    <w:tmpl w:val="58FE91F2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3"/>
    <w:rsid w:val="000174F0"/>
    <w:rsid w:val="000200FB"/>
    <w:rsid w:val="00031728"/>
    <w:rsid w:val="00082A3B"/>
    <w:rsid w:val="00083DF6"/>
    <w:rsid w:val="00085708"/>
    <w:rsid w:val="00091060"/>
    <w:rsid w:val="000960E4"/>
    <w:rsid w:val="000A2350"/>
    <w:rsid w:val="000A3B78"/>
    <w:rsid w:val="000B2CF4"/>
    <w:rsid w:val="000B5028"/>
    <w:rsid w:val="000D6139"/>
    <w:rsid w:val="000E564C"/>
    <w:rsid w:val="000F3503"/>
    <w:rsid w:val="000F4716"/>
    <w:rsid w:val="00103C3F"/>
    <w:rsid w:val="00107752"/>
    <w:rsid w:val="00113F76"/>
    <w:rsid w:val="00123510"/>
    <w:rsid w:val="00123C50"/>
    <w:rsid w:val="00124236"/>
    <w:rsid w:val="00134A4A"/>
    <w:rsid w:val="001361D7"/>
    <w:rsid w:val="001363E7"/>
    <w:rsid w:val="00141C9F"/>
    <w:rsid w:val="00142949"/>
    <w:rsid w:val="00143C97"/>
    <w:rsid w:val="0016000E"/>
    <w:rsid w:val="00173966"/>
    <w:rsid w:val="00175D06"/>
    <w:rsid w:val="00181559"/>
    <w:rsid w:val="001832F2"/>
    <w:rsid w:val="00191C77"/>
    <w:rsid w:val="00193C7E"/>
    <w:rsid w:val="001A266B"/>
    <w:rsid w:val="001A549F"/>
    <w:rsid w:val="001A5656"/>
    <w:rsid w:val="001A6E75"/>
    <w:rsid w:val="001A741D"/>
    <w:rsid w:val="001A7B6C"/>
    <w:rsid w:val="001C5041"/>
    <w:rsid w:val="001D5E55"/>
    <w:rsid w:val="00202478"/>
    <w:rsid w:val="00213610"/>
    <w:rsid w:val="002145BD"/>
    <w:rsid w:val="00220ABB"/>
    <w:rsid w:val="00242828"/>
    <w:rsid w:val="0024498F"/>
    <w:rsid w:val="00246581"/>
    <w:rsid w:val="0025298B"/>
    <w:rsid w:val="00253173"/>
    <w:rsid w:val="00253646"/>
    <w:rsid w:val="00253F71"/>
    <w:rsid w:val="00254D55"/>
    <w:rsid w:val="00270AE3"/>
    <w:rsid w:val="0027461A"/>
    <w:rsid w:val="00274A02"/>
    <w:rsid w:val="00283817"/>
    <w:rsid w:val="00287B1C"/>
    <w:rsid w:val="002A0D49"/>
    <w:rsid w:val="002B10B1"/>
    <w:rsid w:val="002B7E24"/>
    <w:rsid w:val="002C6BE8"/>
    <w:rsid w:val="002D0AA4"/>
    <w:rsid w:val="002D1AB8"/>
    <w:rsid w:val="002D3AEB"/>
    <w:rsid w:val="002E09CB"/>
    <w:rsid w:val="002F698D"/>
    <w:rsid w:val="002F7D3D"/>
    <w:rsid w:val="003008B9"/>
    <w:rsid w:val="00302059"/>
    <w:rsid w:val="00302C79"/>
    <w:rsid w:val="00302DA2"/>
    <w:rsid w:val="00305F3D"/>
    <w:rsid w:val="00312455"/>
    <w:rsid w:val="0031456C"/>
    <w:rsid w:val="00321BA6"/>
    <w:rsid w:val="0033073D"/>
    <w:rsid w:val="00330899"/>
    <w:rsid w:val="003357A7"/>
    <w:rsid w:val="003648F4"/>
    <w:rsid w:val="003658F7"/>
    <w:rsid w:val="00367791"/>
    <w:rsid w:val="003811A6"/>
    <w:rsid w:val="003825BC"/>
    <w:rsid w:val="0038370C"/>
    <w:rsid w:val="003856B1"/>
    <w:rsid w:val="00387E1D"/>
    <w:rsid w:val="003A2F03"/>
    <w:rsid w:val="003A2F7C"/>
    <w:rsid w:val="003B7B88"/>
    <w:rsid w:val="003C6D76"/>
    <w:rsid w:val="003E056C"/>
    <w:rsid w:val="003F2262"/>
    <w:rsid w:val="003F23CB"/>
    <w:rsid w:val="003F3A70"/>
    <w:rsid w:val="003F5FB3"/>
    <w:rsid w:val="004022A3"/>
    <w:rsid w:val="00412E3E"/>
    <w:rsid w:val="00427487"/>
    <w:rsid w:val="00442DF0"/>
    <w:rsid w:val="00452EE8"/>
    <w:rsid w:val="00454151"/>
    <w:rsid w:val="00454678"/>
    <w:rsid w:val="0048638A"/>
    <w:rsid w:val="00494857"/>
    <w:rsid w:val="00495789"/>
    <w:rsid w:val="00496E06"/>
    <w:rsid w:val="004A6084"/>
    <w:rsid w:val="004B0A2B"/>
    <w:rsid w:val="004B2259"/>
    <w:rsid w:val="004C1E78"/>
    <w:rsid w:val="004C35F7"/>
    <w:rsid w:val="004D1F9E"/>
    <w:rsid w:val="004D3D27"/>
    <w:rsid w:val="004E4E29"/>
    <w:rsid w:val="004E5276"/>
    <w:rsid w:val="00504856"/>
    <w:rsid w:val="00504EB9"/>
    <w:rsid w:val="00512564"/>
    <w:rsid w:val="00515DB5"/>
    <w:rsid w:val="00516A9D"/>
    <w:rsid w:val="00542A1B"/>
    <w:rsid w:val="0054350A"/>
    <w:rsid w:val="00544C20"/>
    <w:rsid w:val="00551AD1"/>
    <w:rsid w:val="00556D19"/>
    <w:rsid w:val="00561136"/>
    <w:rsid w:val="00575F4A"/>
    <w:rsid w:val="00576F78"/>
    <w:rsid w:val="00584DCD"/>
    <w:rsid w:val="005870D8"/>
    <w:rsid w:val="00593E22"/>
    <w:rsid w:val="005B5A48"/>
    <w:rsid w:val="005C1C7B"/>
    <w:rsid w:val="005D3E6D"/>
    <w:rsid w:val="005D4B5F"/>
    <w:rsid w:val="005E6ABC"/>
    <w:rsid w:val="005F40EF"/>
    <w:rsid w:val="00601977"/>
    <w:rsid w:val="00605A27"/>
    <w:rsid w:val="00605EF9"/>
    <w:rsid w:val="00611185"/>
    <w:rsid w:val="00616F06"/>
    <w:rsid w:val="00624575"/>
    <w:rsid w:val="006255C6"/>
    <w:rsid w:val="006320A9"/>
    <w:rsid w:val="006357E7"/>
    <w:rsid w:val="006421B4"/>
    <w:rsid w:val="0065614B"/>
    <w:rsid w:val="00657B49"/>
    <w:rsid w:val="00661B69"/>
    <w:rsid w:val="00671C33"/>
    <w:rsid w:val="00675D40"/>
    <w:rsid w:val="0069007E"/>
    <w:rsid w:val="00693908"/>
    <w:rsid w:val="006B2AE2"/>
    <w:rsid w:val="006F35CA"/>
    <w:rsid w:val="00717CCF"/>
    <w:rsid w:val="00730E70"/>
    <w:rsid w:val="00731812"/>
    <w:rsid w:val="00732F61"/>
    <w:rsid w:val="00735627"/>
    <w:rsid w:val="00737C72"/>
    <w:rsid w:val="007564FF"/>
    <w:rsid w:val="00764890"/>
    <w:rsid w:val="0077483D"/>
    <w:rsid w:val="007824DC"/>
    <w:rsid w:val="007831D5"/>
    <w:rsid w:val="0078535B"/>
    <w:rsid w:val="00787470"/>
    <w:rsid w:val="00793771"/>
    <w:rsid w:val="00794E1D"/>
    <w:rsid w:val="007C14D0"/>
    <w:rsid w:val="007C1C14"/>
    <w:rsid w:val="007C3829"/>
    <w:rsid w:val="007C47B6"/>
    <w:rsid w:val="007C5B9C"/>
    <w:rsid w:val="007D13D1"/>
    <w:rsid w:val="007D634E"/>
    <w:rsid w:val="00800A00"/>
    <w:rsid w:val="008015A3"/>
    <w:rsid w:val="00803970"/>
    <w:rsid w:val="00811B6D"/>
    <w:rsid w:val="008206CA"/>
    <w:rsid w:val="0082265D"/>
    <w:rsid w:val="008323D7"/>
    <w:rsid w:val="00832467"/>
    <w:rsid w:val="00832A85"/>
    <w:rsid w:val="008362DC"/>
    <w:rsid w:val="008536A4"/>
    <w:rsid w:val="0086050E"/>
    <w:rsid w:val="00867018"/>
    <w:rsid w:val="008740DB"/>
    <w:rsid w:val="008805FB"/>
    <w:rsid w:val="00880B52"/>
    <w:rsid w:val="008875EE"/>
    <w:rsid w:val="0089338C"/>
    <w:rsid w:val="008B2E0A"/>
    <w:rsid w:val="008B5486"/>
    <w:rsid w:val="008C7CCE"/>
    <w:rsid w:val="008D2D1A"/>
    <w:rsid w:val="008D60BF"/>
    <w:rsid w:val="008E22A1"/>
    <w:rsid w:val="008E4372"/>
    <w:rsid w:val="008E44C3"/>
    <w:rsid w:val="008E65CD"/>
    <w:rsid w:val="008F3863"/>
    <w:rsid w:val="0090275C"/>
    <w:rsid w:val="00915657"/>
    <w:rsid w:val="00920213"/>
    <w:rsid w:val="00921956"/>
    <w:rsid w:val="009265B9"/>
    <w:rsid w:val="00944EF9"/>
    <w:rsid w:val="00950243"/>
    <w:rsid w:val="00950AA8"/>
    <w:rsid w:val="00955A06"/>
    <w:rsid w:val="00957139"/>
    <w:rsid w:val="00960742"/>
    <w:rsid w:val="0096410F"/>
    <w:rsid w:val="00972115"/>
    <w:rsid w:val="00972A24"/>
    <w:rsid w:val="00983B25"/>
    <w:rsid w:val="00987F18"/>
    <w:rsid w:val="009A1EA2"/>
    <w:rsid w:val="009A21BB"/>
    <w:rsid w:val="009A3D9D"/>
    <w:rsid w:val="009D70A0"/>
    <w:rsid w:val="009E44FB"/>
    <w:rsid w:val="009F18AE"/>
    <w:rsid w:val="00A1102B"/>
    <w:rsid w:val="00A20677"/>
    <w:rsid w:val="00A3597D"/>
    <w:rsid w:val="00A44F21"/>
    <w:rsid w:val="00A45444"/>
    <w:rsid w:val="00A56B6F"/>
    <w:rsid w:val="00A67A46"/>
    <w:rsid w:val="00A71A80"/>
    <w:rsid w:val="00A82533"/>
    <w:rsid w:val="00A83008"/>
    <w:rsid w:val="00A872F6"/>
    <w:rsid w:val="00A935EC"/>
    <w:rsid w:val="00A94409"/>
    <w:rsid w:val="00A94F02"/>
    <w:rsid w:val="00AA2965"/>
    <w:rsid w:val="00AA3B2A"/>
    <w:rsid w:val="00AA4476"/>
    <w:rsid w:val="00AB4434"/>
    <w:rsid w:val="00AB5641"/>
    <w:rsid w:val="00AB7397"/>
    <w:rsid w:val="00AB7907"/>
    <w:rsid w:val="00AB7CA4"/>
    <w:rsid w:val="00AC0972"/>
    <w:rsid w:val="00AC41B8"/>
    <w:rsid w:val="00AD1B27"/>
    <w:rsid w:val="00AD2D64"/>
    <w:rsid w:val="00AD4557"/>
    <w:rsid w:val="00AD64DD"/>
    <w:rsid w:val="00AD6C49"/>
    <w:rsid w:val="00AE055A"/>
    <w:rsid w:val="00AF2471"/>
    <w:rsid w:val="00AF5CE2"/>
    <w:rsid w:val="00B05E32"/>
    <w:rsid w:val="00B106FA"/>
    <w:rsid w:val="00B15ED0"/>
    <w:rsid w:val="00B231CE"/>
    <w:rsid w:val="00B32E2C"/>
    <w:rsid w:val="00B47019"/>
    <w:rsid w:val="00B51E49"/>
    <w:rsid w:val="00B63491"/>
    <w:rsid w:val="00B7452C"/>
    <w:rsid w:val="00B82A87"/>
    <w:rsid w:val="00B925F7"/>
    <w:rsid w:val="00B94B66"/>
    <w:rsid w:val="00B97FD4"/>
    <w:rsid w:val="00BA1D02"/>
    <w:rsid w:val="00BA39D8"/>
    <w:rsid w:val="00BA407B"/>
    <w:rsid w:val="00BB2FEB"/>
    <w:rsid w:val="00BB5B72"/>
    <w:rsid w:val="00BC38F1"/>
    <w:rsid w:val="00BD3B19"/>
    <w:rsid w:val="00BE1939"/>
    <w:rsid w:val="00C22208"/>
    <w:rsid w:val="00C25DB1"/>
    <w:rsid w:val="00C262F4"/>
    <w:rsid w:val="00C37E29"/>
    <w:rsid w:val="00C4417A"/>
    <w:rsid w:val="00C45C52"/>
    <w:rsid w:val="00C4663E"/>
    <w:rsid w:val="00C53ABE"/>
    <w:rsid w:val="00C55F80"/>
    <w:rsid w:val="00C567DC"/>
    <w:rsid w:val="00C72924"/>
    <w:rsid w:val="00C80249"/>
    <w:rsid w:val="00C861FE"/>
    <w:rsid w:val="00C86488"/>
    <w:rsid w:val="00C93549"/>
    <w:rsid w:val="00CA27B2"/>
    <w:rsid w:val="00CB2AA7"/>
    <w:rsid w:val="00CB45A9"/>
    <w:rsid w:val="00CB6500"/>
    <w:rsid w:val="00CC0631"/>
    <w:rsid w:val="00CC6B6E"/>
    <w:rsid w:val="00CC7D3F"/>
    <w:rsid w:val="00CD0E70"/>
    <w:rsid w:val="00CD761C"/>
    <w:rsid w:val="00CE1701"/>
    <w:rsid w:val="00CF20B7"/>
    <w:rsid w:val="00CF2DED"/>
    <w:rsid w:val="00D115B9"/>
    <w:rsid w:val="00D145E3"/>
    <w:rsid w:val="00D24BBB"/>
    <w:rsid w:val="00D4241D"/>
    <w:rsid w:val="00D432D3"/>
    <w:rsid w:val="00D441A9"/>
    <w:rsid w:val="00D51882"/>
    <w:rsid w:val="00D57FB3"/>
    <w:rsid w:val="00D84F89"/>
    <w:rsid w:val="00D90AA5"/>
    <w:rsid w:val="00DB10F0"/>
    <w:rsid w:val="00DC0817"/>
    <w:rsid w:val="00DD039E"/>
    <w:rsid w:val="00DD1C42"/>
    <w:rsid w:val="00DD2D69"/>
    <w:rsid w:val="00DD2E32"/>
    <w:rsid w:val="00DD7E9A"/>
    <w:rsid w:val="00DE46F3"/>
    <w:rsid w:val="00DE634B"/>
    <w:rsid w:val="00DE727B"/>
    <w:rsid w:val="00DF3B04"/>
    <w:rsid w:val="00DF7237"/>
    <w:rsid w:val="00DF7EBF"/>
    <w:rsid w:val="00E02184"/>
    <w:rsid w:val="00E02CE7"/>
    <w:rsid w:val="00E169E4"/>
    <w:rsid w:val="00E37585"/>
    <w:rsid w:val="00E44419"/>
    <w:rsid w:val="00E52681"/>
    <w:rsid w:val="00E52F88"/>
    <w:rsid w:val="00E54C68"/>
    <w:rsid w:val="00E61CE6"/>
    <w:rsid w:val="00E63E0C"/>
    <w:rsid w:val="00E84C00"/>
    <w:rsid w:val="00E9061B"/>
    <w:rsid w:val="00EB12F6"/>
    <w:rsid w:val="00EB2B5B"/>
    <w:rsid w:val="00EB71D6"/>
    <w:rsid w:val="00EC10E6"/>
    <w:rsid w:val="00EC2857"/>
    <w:rsid w:val="00ED054C"/>
    <w:rsid w:val="00EE1F51"/>
    <w:rsid w:val="00EF1EBA"/>
    <w:rsid w:val="00F11078"/>
    <w:rsid w:val="00F22E77"/>
    <w:rsid w:val="00F4180A"/>
    <w:rsid w:val="00F44B70"/>
    <w:rsid w:val="00F4566B"/>
    <w:rsid w:val="00F54464"/>
    <w:rsid w:val="00F65527"/>
    <w:rsid w:val="00F6600F"/>
    <w:rsid w:val="00F708E1"/>
    <w:rsid w:val="00F77FF2"/>
    <w:rsid w:val="00F832DD"/>
    <w:rsid w:val="00FB25E2"/>
    <w:rsid w:val="00FC5D73"/>
    <w:rsid w:val="00FD53CB"/>
    <w:rsid w:val="00FD5D0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27461A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339F-C702-4F97-BBA7-B0B4B8B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supansa </cp:lastModifiedBy>
  <cp:revision>165</cp:revision>
  <cp:lastPrinted>2020-10-07T06:02:00Z</cp:lastPrinted>
  <dcterms:created xsi:type="dcterms:W3CDTF">2018-09-27T04:51:00Z</dcterms:created>
  <dcterms:modified xsi:type="dcterms:W3CDTF">2020-10-08T03:32:00Z</dcterms:modified>
</cp:coreProperties>
</file>